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212A4" w:rsidP="003D294E" w:rsidRDefault="00752C25" w14:paraId="5EEB71EC" w14:textId="387E0063">
      <w:pPr>
        <w:spacing w:after="0" w:line="278" w:lineRule="auto"/>
        <w:rPr>
          <w:rFonts w:ascii="Aptos" w:hAnsi="Aptos" w:eastAsia="Aptos" w:cs="Aptos"/>
          <w:b/>
          <w:bCs/>
          <w:sz w:val="28"/>
          <w:szCs w:val="28"/>
        </w:rPr>
      </w:pPr>
      <w:r>
        <w:rPr>
          <w:rFonts w:ascii="Aptos" w:hAnsi="Aptos" w:eastAsia="Aptos" w:cs="Aptos"/>
          <w:b/>
          <w:bCs/>
          <w:noProof/>
          <w:sz w:val="28"/>
          <w:szCs w:val="28"/>
        </w:rPr>
        <w:drawing>
          <wp:inline distT="0" distB="0" distL="0" distR="0" wp14:anchorId="54E1A3E4" wp14:editId="19BBBA22">
            <wp:extent cx="2400300" cy="604298"/>
            <wp:effectExtent l="0" t="0" r="0" b="5715"/>
            <wp:docPr id="1757299225"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99225" name="Picture 1"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7443" cy="606096"/>
                    </a:xfrm>
                    <a:prstGeom prst="rect">
                      <a:avLst/>
                    </a:prstGeom>
                  </pic:spPr>
                </pic:pic>
              </a:graphicData>
            </a:graphic>
          </wp:inline>
        </w:drawing>
      </w:r>
    </w:p>
    <w:p w:rsidR="06EA355E" w:rsidP="00752C25" w:rsidRDefault="06EA355E" w14:paraId="2B6FD3CB" w14:textId="3DF709D6">
      <w:pPr>
        <w:pBdr>
          <w:bottom w:val="single" w:color="auto" w:sz="4" w:space="1"/>
        </w:pBdr>
        <w:spacing w:after="0" w:line="278" w:lineRule="auto"/>
        <w:rPr>
          <w:rFonts w:ascii="Aptos" w:hAnsi="Aptos" w:eastAsia="Aptos" w:cs="Aptos"/>
          <w:b/>
          <w:bCs/>
          <w:sz w:val="28"/>
          <w:szCs w:val="28"/>
        </w:rPr>
      </w:pPr>
    </w:p>
    <w:p w:rsidR="5B7F8E21" w:rsidP="06EA355E" w:rsidRDefault="00A212A4" w14:paraId="27F42822" w14:textId="6E238C59">
      <w:pPr>
        <w:spacing w:after="0" w:line="278" w:lineRule="auto"/>
        <w:jc w:val="center"/>
        <w:rPr>
          <w:rFonts w:ascii="Aptos" w:hAnsi="Aptos" w:eastAsia="Aptos" w:cs="Aptos"/>
          <w:b/>
          <w:bCs/>
          <w:color w:val="FF0000"/>
          <w:sz w:val="28"/>
          <w:szCs w:val="28"/>
          <w:u w:val="single"/>
        </w:rPr>
      </w:pPr>
      <w:r w:rsidRPr="06EA355E">
        <w:rPr>
          <w:rFonts w:ascii="Aptos" w:hAnsi="Aptos" w:eastAsia="Aptos" w:cs="Aptos"/>
          <w:b/>
          <w:bCs/>
          <w:sz w:val="28"/>
          <w:szCs w:val="28"/>
        </w:rPr>
        <w:t>Guidance</w:t>
      </w:r>
      <w:r w:rsidRPr="06EA355E" w:rsidR="2A30EBAC">
        <w:rPr>
          <w:rFonts w:ascii="Aptos" w:hAnsi="Aptos" w:eastAsia="Aptos" w:cs="Aptos"/>
          <w:b/>
          <w:bCs/>
          <w:sz w:val="28"/>
          <w:szCs w:val="28"/>
        </w:rPr>
        <w:t xml:space="preserve"> on </w:t>
      </w:r>
      <w:r w:rsidRPr="06EA355E">
        <w:rPr>
          <w:rFonts w:ascii="Aptos" w:hAnsi="Aptos" w:eastAsia="Aptos" w:cs="Aptos"/>
          <w:b/>
          <w:bCs/>
          <w:sz w:val="28"/>
          <w:szCs w:val="28"/>
        </w:rPr>
        <w:t xml:space="preserve">District Use of the </w:t>
      </w:r>
    </w:p>
    <w:p w:rsidR="5B7F8E21" w:rsidP="06EA355E" w:rsidRDefault="1DB4902A" w14:paraId="26AF6C78" w14:textId="6500B58E">
      <w:pPr>
        <w:spacing w:after="0" w:line="278" w:lineRule="auto"/>
        <w:jc w:val="center"/>
        <w:rPr>
          <w:rFonts w:ascii="Aptos" w:hAnsi="Aptos" w:eastAsia="Aptos" w:cs="Aptos"/>
          <w:b/>
          <w:bCs/>
          <w:color w:val="FF0000"/>
          <w:sz w:val="28"/>
          <w:szCs w:val="28"/>
          <w:u w:val="single"/>
        </w:rPr>
      </w:pPr>
      <w:r w:rsidRPr="06EA355E">
        <w:rPr>
          <w:rFonts w:ascii="Aptos" w:hAnsi="Aptos" w:eastAsia="Aptos" w:cs="Aptos"/>
          <w:b/>
          <w:bCs/>
          <w:sz w:val="28"/>
          <w:szCs w:val="28"/>
        </w:rPr>
        <w:t>North Dakota Center for Distance Education (NDCDE)</w:t>
      </w:r>
    </w:p>
    <w:p w:rsidR="5B7F8E21" w:rsidP="06EA355E" w:rsidRDefault="1769BADB" w14:paraId="43801CF5" w14:textId="0AAC1077">
      <w:pPr>
        <w:spacing w:after="0" w:line="278" w:lineRule="auto"/>
        <w:rPr>
          <w:rFonts w:ascii="Aptos" w:hAnsi="Aptos" w:eastAsia="Aptos" w:cs="Aptos"/>
          <w:i/>
          <w:iCs/>
          <w:color w:val="FF0000"/>
        </w:rPr>
      </w:pPr>
      <w:r w:rsidRPr="06EA355E">
        <w:rPr>
          <w:rFonts w:ascii="Aptos" w:hAnsi="Aptos" w:eastAsia="Aptos" w:cs="Aptos"/>
          <w:i/>
          <w:iCs/>
          <w:color w:val="FF0000"/>
        </w:rPr>
        <w:t xml:space="preserve">Disclaimer: </w:t>
      </w:r>
      <w:r w:rsidRPr="06EA355E" w:rsidR="53B6355E">
        <w:rPr>
          <w:rFonts w:ascii="Aptos" w:hAnsi="Aptos" w:eastAsia="Aptos" w:cs="Aptos"/>
          <w:i/>
          <w:iCs/>
          <w:color w:val="FF0000"/>
        </w:rPr>
        <w:t xml:space="preserve">The language in this document is provided as guidance only. Districts may choose whether to use it and, if so, determine the most appropriate format—such as a board-adopted policy, district-wide procedure, or administrative regulation used in select schools—based on local context and policy governance. This document is not intended to suggest that the language must serve as </w:t>
      </w:r>
      <w:proofErr w:type="gramStart"/>
      <w:r w:rsidRPr="06EA355E" w:rsidR="53B6355E">
        <w:rPr>
          <w:rFonts w:ascii="Aptos" w:hAnsi="Aptos" w:eastAsia="Aptos" w:cs="Aptos"/>
          <w:i/>
          <w:iCs/>
          <w:color w:val="FF0000"/>
        </w:rPr>
        <w:t>board</w:t>
      </w:r>
      <w:proofErr w:type="gramEnd"/>
      <w:r w:rsidRPr="06EA355E" w:rsidR="53B6355E">
        <w:rPr>
          <w:rFonts w:ascii="Aptos" w:hAnsi="Aptos" w:eastAsia="Aptos" w:cs="Aptos"/>
          <w:i/>
          <w:iCs/>
          <w:color w:val="FF0000"/>
        </w:rPr>
        <w:t xml:space="preserve"> policy; that decision is local. If adopted, the language may need to be modified to fit the district’s context (e.g., changing </w:t>
      </w:r>
      <w:proofErr w:type="gramStart"/>
      <w:r w:rsidRPr="06EA355E" w:rsidR="53B6355E">
        <w:rPr>
          <w:rFonts w:ascii="Aptos" w:hAnsi="Aptos" w:eastAsia="Aptos" w:cs="Aptos"/>
          <w:i/>
          <w:iCs/>
          <w:color w:val="FF0000"/>
        </w:rPr>
        <w:t>"district</w:t>
      </w:r>
      <w:proofErr w:type="gramEnd"/>
      <w:r w:rsidRPr="06EA355E" w:rsidR="53B6355E">
        <w:rPr>
          <w:rFonts w:ascii="Aptos" w:hAnsi="Aptos" w:eastAsia="Aptos" w:cs="Aptos"/>
          <w:i/>
          <w:iCs/>
          <w:color w:val="FF0000"/>
        </w:rPr>
        <w:t>" to "school") and should be reviewed alongside existing policies and with legal counsel, as this document does not constitute legal advice. Bracketed items may not apply to all districts and should be carefully reviewed for alignment with local policies and practices.</w:t>
      </w:r>
    </w:p>
    <w:p w:rsidR="5B7F8E21" w:rsidP="06EA355E" w:rsidRDefault="1DB4902A" w14:paraId="316A3DF9" w14:textId="7172E4DB">
      <w:pPr>
        <w:spacing w:after="0" w:line="278" w:lineRule="auto"/>
        <w:rPr>
          <w:rFonts w:ascii="Aptos" w:hAnsi="Aptos" w:eastAsia="Aptos" w:cs="Aptos"/>
          <w:b/>
          <w:bCs/>
          <w:color w:val="FF0000"/>
          <w:sz w:val="28"/>
          <w:szCs w:val="28"/>
          <w:u w:val="single"/>
        </w:rPr>
      </w:pPr>
      <w:r w:rsidRPr="06EA355E">
        <w:rPr>
          <w:rFonts w:ascii="Aptos" w:hAnsi="Aptos" w:eastAsia="Aptos" w:cs="Aptos"/>
          <w:b/>
          <w:bCs/>
          <w:color w:val="FF0000"/>
          <w:sz w:val="28"/>
          <w:szCs w:val="28"/>
        </w:rPr>
        <w:t xml:space="preserve"> </w:t>
      </w:r>
    </w:p>
    <w:p w:rsidRPr="003D294E" w:rsidR="003B1D4A" w:rsidP="06EA355E" w:rsidRDefault="7B9F9B8B" w14:paraId="7E55005A" w14:textId="236883C8">
      <w:pPr>
        <w:spacing w:after="0" w:line="240" w:lineRule="auto"/>
        <w:rPr>
          <w:rFonts w:ascii="Arial" w:hAnsi="Arial" w:eastAsia="Aptos" w:cs="Arial"/>
          <w:b/>
          <w:bCs/>
          <w:color w:val="000000" w:themeColor="text1"/>
          <w:sz w:val="22"/>
          <w:szCs w:val="22"/>
        </w:rPr>
      </w:pPr>
      <w:r w:rsidRPr="06EA355E">
        <w:rPr>
          <w:rFonts w:ascii="Arial" w:hAnsi="Arial" w:eastAsia="Aptos" w:cs="Arial"/>
          <w:b/>
          <w:bCs/>
          <w:color w:val="000000" w:themeColor="text1"/>
          <w:sz w:val="22"/>
          <w:szCs w:val="22"/>
        </w:rPr>
        <w:t>Scope of Policy</w:t>
      </w:r>
    </w:p>
    <w:p w:rsidRPr="003D294E" w:rsidR="003B1D4A" w:rsidP="06EA355E" w:rsidRDefault="342ADCB3" w14:paraId="271B7E11" w14:textId="33DD08D3">
      <w:pPr>
        <w:spacing w:after="0" w:line="240" w:lineRule="auto"/>
        <w:rPr>
          <w:rFonts w:ascii="Arial" w:hAnsi="Arial" w:eastAsia="Aptos" w:cs="Arial"/>
          <w:sz w:val="22"/>
          <w:szCs w:val="22"/>
        </w:rPr>
      </w:pPr>
      <w:r w:rsidRPr="06EA355E">
        <w:rPr>
          <w:rFonts w:ascii="Arial" w:hAnsi="Arial" w:eastAsia="Aptos" w:cs="Arial"/>
          <w:sz w:val="22"/>
          <w:szCs w:val="22"/>
        </w:rPr>
        <w:t>T</w:t>
      </w:r>
      <w:r w:rsidRPr="06EA355E" w:rsidR="1DB4902A">
        <w:rPr>
          <w:rFonts w:ascii="Arial" w:hAnsi="Arial" w:eastAsia="Aptos" w:cs="Arial"/>
          <w:sz w:val="22"/>
          <w:szCs w:val="22"/>
        </w:rPr>
        <w:t xml:space="preserve">he </w:t>
      </w:r>
      <w:r w:rsidRPr="06EA355E" w:rsidR="5B265A8A">
        <w:rPr>
          <w:rFonts w:ascii="Arial" w:hAnsi="Arial" w:eastAsia="Aptos" w:cs="Arial"/>
          <w:sz w:val="22"/>
          <w:szCs w:val="22"/>
        </w:rPr>
        <w:t>district</w:t>
      </w:r>
      <w:r w:rsidRPr="06EA355E" w:rsidR="1DB4902A">
        <w:rPr>
          <w:rFonts w:ascii="Arial" w:hAnsi="Arial" w:eastAsia="Aptos" w:cs="Arial"/>
          <w:b/>
          <w:bCs/>
          <w:sz w:val="22"/>
          <w:szCs w:val="22"/>
        </w:rPr>
        <w:t xml:space="preserve"> </w:t>
      </w:r>
      <w:r w:rsidRPr="06EA355E" w:rsidR="1DB4902A">
        <w:rPr>
          <w:rFonts w:ascii="Arial" w:hAnsi="Arial" w:eastAsia="Aptos" w:cs="Arial"/>
          <w:sz w:val="22"/>
          <w:szCs w:val="22"/>
        </w:rPr>
        <w:t xml:space="preserve">recognizes </w:t>
      </w:r>
      <w:r w:rsidRPr="06EA355E" w:rsidR="1DB4902A">
        <w:rPr>
          <w:rFonts w:ascii="Arial" w:hAnsi="Arial" w:eastAsia="Aptos" w:cs="Arial"/>
          <w:color w:val="000000" w:themeColor="text1"/>
          <w:sz w:val="22"/>
          <w:szCs w:val="22"/>
        </w:rPr>
        <w:t xml:space="preserve">the North Dakota Center for Distance Education (NDCDE) </w:t>
      </w:r>
      <w:r w:rsidRPr="06EA355E" w:rsidR="1DB4902A">
        <w:rPr>
          <w:rFonts w:ascii="Arial" w:hAnsi="Arial" w:eastAsia="Aptos" w:cs="Arial"/>
          <w:sz w:val="22"/>
          <w:szCs w:val="22"/>
        </w:rPr>
        <w:t>as a state-approved provider of supplemental online courses. While NDCDE has established enrollment and academic policies, the district retains the authority to set additional parameters for student participation.</w:t>
      </w:r>
      <w:r w:rsidRPr="06EA355E" w:rsidR="088D7B6B">
        <w:rPr>
          <w:rFonts w:ascii="Arial" w:hAnsi="Arial" w:eastAsia="Aptos" w:cs="Arial"/>
          <w:sz w:val="22"/>
          <w:szCs w:val="22"/>
        </w:rPr>
        <w:t xml:space="preserve"> Per law, the district is required to pay the cost of NDCDE courses</w:t>
      </w:r>
      <w:r w:rsidRPr="06EA355E" w:rsidR="0150BB10">
        <w:rPr>
          <w:rFonts w:ascii="Arial" w:hAnsi="Arial" w:eastAsia="Aptos" w:cs="Arial"/>
          <w:sz w:val="22"/>
          <w:szCs w:val="22"/>
        </w:rPr>
        <w:t xml:space="preserve"> for district-enrolled students. </w:t>
      </w:r>
    </w:p>
    <w:p w:rsidR="06EA355E" w:rsidP="06EA355E" w:rsidRDefault="06EA355E" w14:paraId="7B02609E" w14:textId="35F280A8">
      <w:pPr>
        <w:spacing w:after="0" w:line="240" w:lineRule="auto"/>
        <w:rPr>
          <w:rFonts w:ascii="Arial" w:hAnsi="Arial" w:eastAsia="Aptos" w:cs="Arial"/>
          <w:sz w:val="22"/>
          <w:szCs w:val="22"/>
        </w:rPr>
      </w:pPr>
    </w:p>
    <w:p w:rsidRPr="003D294E" w:rsidR="003B1D4A" w:rsidP="003D294E" w:rsidRDefault="1DB4902A" w14:paraId="7FC9577F" w14:textId="0C92CBCF">
      <w:pPr>
        <w:spacing w:after="0" w:line="278" w:lineRule="auto"/>
        <w:rPr>
          <w:rFonts w:ascii="Arial" w:hAnsi="Arial" w:eastAsia="Aptos" w:cs="Arial"/>
          <w:b/>
          <w:bCs/>
          <w:sz w:val="22"/>
          <w:szCs w:val="22"/>
        </w:rPr>
      </w:pPr>
      <w:r w:rsidRPr="003D294E">
        <w:rPr>
          <w:rFonts w:ascii="Arial" w:hAnsi="Arial" w:eastAsia="Aptos" w:cs="Arial"/>
          <w:b/>
          <w:bCs/>
          <w:sz w:val="22"/>
          <w:szCs w:val="22"/>
        </w:rPr>
        <w:t xml:space="preserve">Student Enrollment and Eligibility </w:t>
      </w:r>
    </w:p>
    <w:p w:rsidR="003B1D4A" w:rsidP="003D294E" w:rsidRDefault="1DB4902A" w14:paraId="61E7F3EF" w14:textId="7B4053DE">
      <w:pPr>
        <w:spacing w:after="0" w:line="278" w:lineRule="auto"/>
        <w:rPr>
          <w:rFonts w:ascii="Arial" w:hAnsi="Arial" w:eastAsia="Aptos" w:cs="Arial"/>
          <w:sz w:val="22"/>
          <w:szCs w:val="22"/>
        </w:rPr>
      </w:pPr>
      <w:r w:rsidRPr="06EA355E">
        <w:rPr>
          <w:rFonts w:ascii="Arial" w:hAnsi="Arial" w:eastAsia="Aptos" w:cs="Arial"/>
          <w:sz w:val="22"/>
          <w:szCs w:val="22"/>
        </w:rPr>
        <w:t xml:space="preserve">Students may enroll in </w:t>
      </w:r>
      <w:r w:rsidRPr="06EA355E">
        <w:rPr>
          <w:rFonts w:ascii="Arial" w:hAnsi="Arial" w:eastAsia="Aptos" w:cs="Arial"/>
          <w:color w:val="000000" w:themeColor="text1"/>
          <w:sz w:val="22"/>
          <w:szCs w:val="22"/>
        </w:rPr>
        <w:t>NDCDE</w:t>
      </w:r>
      <w:r w:rsidRPr="06EA355E" w:rsidR="588D747D">
        <w:rPr>
          <w:rFonts w:ascii="Arial" w:hAnsi="Arial" w:eastAsia="Aptos" w:cs="Arial"/>
          <w:color w:val="000000" w:themeColor="text1"/>
          <w:sz w:val="22"/>
          <w:szCs w:val="22"/>
        </w:rPr>
        <w:t xml:space="preserve"> </w:t>
      </w:r>
      <w:r w:rsidRPr="06EA355E">
        <w:rPr>
          <w:rFonts w:ascii="Arial" w:hAnsi="Arial" w:eastAsia="Aptos" w:cs="Arial"/>
          <w:sz w:val="22"/>
          <w:szCs w:val="22"/>
        </w:rPr>
        <w:t xml:space="preserve">courses under </w:t>
      </w:r>
      <w:r w:rsidRPr="06EA355E" w:rsidR="00A84EC9">
        <w:rPr>
          <w:rFonts w:ascii="Arial" w:hAnsi="Arial" w:eastAsia="Aptos" w:cs="Arial"/>
          <w:sz w:val="22"/>
          <w:szCs w:val="22"/>
        </w:rPr>
        <w:t>the following conditions</w:t>
      </w:r>
      <w:r w:rsidRPr="06EA355E">
        <w:rPr>
          <w:rFonts w:ascii="Arial" w:hAnsi="Arial" w:eastAsia="Aptos" w:cs="Arial"/>
          <w:sz w:val="22"/>
          <w:szCs w:val="22"/>
        </w:rPr>
        <w:t>:</w:t>
      </w:r>
    </w:p>
    <w:p w:rsidRPr="003D294E" w:rsidR="003D294E" w:rsidP="003D294E" w:rsidRDefault="003D294E" w14:paraId="7D86329C" w14:textId="77777777">
      <w:pPr>
        <w:spacing w:after="0" w:line="278" w:lineRule="auto"/>
        <w:rPr>
          <w:rFonts w:ascii="Arial" w:hAnsi="Arial" w:cs="Arial"/>
          <w:sz w:val="22"/>
          <w:szCs w:val="22"/>
        </w:rPr>
      </w:pPr>
    </w:p>
    <w:p w:rsidRPr="003D294E" w:rsidR="003B1D4A" w:rsidP="003D294E" w:rsidRDefault="1DB4902A" w14:paraId="60F191B9" w14:textId="287615AB">
      <w:pPr>
        <w:pStyle w:val="ListParagraph"/>
        <w:numPr>
          <w:ilvl w:val="0"/>
          <w:numId w:val="11"/>
        </w:numPr>
        <w:spacing w:after="0" w:line="278" w:lineRule="auto"/>
        <w:rPr>
          <w:rFonts w:ascii="Arial" w:hAnsi="Arial" w:eastAsia="Aptos" w:cs="Arial"/>
          <w:b/>
          <w:bCs/>
          <w:sz w:val="22"/>
          <w:szCs w:val="22"/>
        </w:rPr>
      </w:pPr>
      <w:r w:rsidRPr="5B7F8E21">
        <w:rPr>
          <w:rFonts w:ascii="Arial" w:hAnsi="Arial" w:eastAsia="Aptos" w:cs="Arial"/>
          <w:b/>
          <w:bCs/>
          <w:sz w:val="22"/>
          <w:szCs w:val="22"/>
        </w:rPr>
        <w:t>Enrollment Timing</w:t>
      </w:r>
      <w:r w:rsidRPr="5B7F8E21" w:rsidR="63E0ACD9">
        <w:rPr>
          <w:rFonts w:ascii="Arial" w:hAnsi="Arial" w:eastAsia="Aptos" w:cs="Arial"/>
          <w:b/>
          <w:bCs/>
          <w:sz w:val="22"/>
          <w:szCs w:val="22"/>
        </w:rPr>
        <w:t xml:space="preserve"> and Process</w:t>
      </w:r>
    </w:p>
    <w:p w:rsidR="003B1D4A" w:rsidP="003D294E" w:rsidRDefault="1DB4902A" w14:paraId="6BEFB422" w14:textId="2BD44D7F">
      <w:pPr>
        <w:spacing w:after="0" w:line="278" w:lineRule="auto"/>
        <w:ind w:left="720"/>
        <w:rPr>
          <w:rFonts w:ascii="Arial" w:hAnsi="Arial" w:eastAsia="Aptos" w:cs="Arial"/>
          <w:b/>
          <w:bCs/>
          <w:sz w:val="22"/>
          <w:szCs w:val="22"/>
        </w:rPr>
      </w:pPr>
      <w:r w:rsidRPr="06EA355E">
        <w:rPr>
          <w:rFonts w:ascii="Arial" w:hAnsi="Arial" w:eastAsia="Aptos" w:cs="Arial"/>
          <w:b/>
          <w:bCs/>
          <w:sz w:val="22"/>
          <w:szCs w:val="22"/>
        </w:rPr>
        <w:t xml:space="preserve">[Option 1: </w:t>
      </w:r>
      <w:r w:rsidRPr="06EA355E" w:rsidR="00AB30F5">
        <w:rPr>
          <w:rFonts w:ascii="Arial" w:hAnsi="Arial" w:eastAsia="Aptos" w:cs="Arial"/>
          <w:b/>
          <w:bCs/>
          <w:sz w:val="22"/>
          <w:szCs w:val="22"/>
        </w:rPr>
        <w:t xml:space="preserve">The district allows students to request </w:t>
      </w:r>
      <w:r w:rsidRPr="06EA355E" w:rsidR="2FFF0C36">
        <w:rPr>
          <w:rFonts w:ascii="Arial" w:hAnsi="Arial" w:eastAsia="Aptos" w:cs="Arial"/>
          <w:b/>
          <w:bCs/>
          <w:color w:val="000000" w:themeColor="text1"/>
          <w:sz w:val="22"/>
          <w:szCs w:val="22"/>
        </w:rPr>
        <w:t>NDCDE</w:t>
      </w:r>
      <w:r w:rsidRPr="06EA355E" w:rsidR="04E610E7">
        <w:rPr>
          <w:rFonts w:ascii="Arial" w:hAnsi="Arial" w:eastAsia="Aptos" w:cs="Arial"/>
          <w:color w:val="000000" w:themeColor="text1"/>
          <w:sz w:val="22"/>
          <w:szCs w:val="22"/>
        </w:rPr>
        <w:t xml:space="preserve"> </w:t>
      </w:r>
      <w:r w:rsidRPr="06EA355E" w:rsidR="00AB30F5">
        <w:rPr>
          <w:rFonts w:ascii="Arial" w:hAnsi="Arial" w:eastAsia="Aptos" w:cs="Arial"/>
          <w:b/>
          <w:bCs/>
          <w:sz w:val="22"/>
          <w:szCs w:val="22"/>
        </w:rPr>
        <w:t xml:space="preserve">registration through their school at any </w:t>
      </w:r>
      <w:r w:rsidRPr="06EA355E" w:rsidR="003D294E">
        <w:rPr>
          <w:rFonts w:ascii="Arial" w:hAnsi="Arial" w:eastAsia="Aptos" w:cs="Arial"/>
          <w:b/>
          <w:bCs/>
          <w:sz w:val="22"/>
          <w:szCs w:val="22"/>
        </w:rPr>
        <w:t>time and</w:t>
      </w:r>
      <w:r w:rsidRPr="06EA355E" w:rsidR="00AB30F5">
        <w:rPr>
          <w:rFonts w:ascii="Arial" w:hAnsi="Arial" w:eastAsia="Aptos" w:cs="Arial"/>
          <w:b/>
          <w:bCs/>
          <w:sz w:val="22"/>
          <w:szCs w:val="22"/>
        </w:rPr>
        <w:t xml:space="preserve"> will enroll them upon request</w:t>
      </w:r>
      <w:r w:rsidRPr="06EA355E">
        <w:rPr>
          <w:rFonts w:ascii="Arial" w:hAnsi="Arial" w:eastAsia="Aptos" w:cs="Arial"/>
          <w:b/>
          <w:bCs/>
          <w:sz w:val="22"/>
          <w:szCs w:val="22"/>
        </w:rPr>
        <w:t>.]</w:t>
      </w:r>
    </w:p>
    <w:p w:rsidRPr="003D294E" w:rsidR="003D294E" w:rsidP="003D294E" w:rsidRDefault="003D294E" w14:paraId="5A45E3A7" w14:textId="77777777">
      <w:pPr>
        <w:spacing w:after="0" w:line="278" w:lineRule="auto"/>
        <w:ind w:left="720"/>
        <w:rPr>
          <w:rFonts w:ascii="Arial" w:hAnsi="Arial" w:eastAsia="Aptos" w:cs="Arial"/>
          <w:b/>
          <w:bCs/>
          <w:sz w:val="22"/>
          <w:szCs w:val="22"/>
        </w:rPr>
      </w:pPr>
    </w:p>
    <w:p w:rsidRPr="003D294E" w:rsidR="003B1D4A" w:rsidP="003D294E" w:rsidRDefault="1DB4902A" w14:paraId="0D6CE4C3" w14:textId="1626BF14">
      <w:pPr>
        <w:spacing w:after="0" w:line="278" w:lineRule="auto"/>
        <w:ind w:left="720"/>
        <w:rPr>
          <w:rFonts w:ascii="Arial" w:hAnsi="Arial" w:eastAsia="Aptos" w:cs="Arial"/>
          <w:b/>
          <w:bCs/>
          <w:sz w:val="22"/>
          <w:szCs w:val="22"/>
        </w:rPr>
      </w:pPr>
      <w:r w:rsidRPr="06EA355E">
        <w:rPr>
          <w:rFonts w:ascii="Arial" w:hAnsi="Arial" w:eastAsia="Aptos" w:cs="Arial"/>
          <w:b/>
          <w:bCs/>
          <w:sz w:val="22"/>
          <w:szCs w:val="22"/>
        </w:rPr>
        <w:t xml:space="preserve">[Option 2: The district may restrict </w:t>
      </w:r>
      <w:r w:rsidRPr="06EA355E" w:rsidR="56F02142">
        <w:rPr>
          <w:rFonts w:ascii="Arial" w:hAnsi="Arial" w:eastAsia="Aptos" w:cs="Arial"/>
          <w:b/>
          <w:bCs/>
          <w:color w:val="000000" w:themeColor="text1"/>
          <w:sz w:val="22"/>
          <w:szCs w:val="22"/>
        </w:rPr>
        <w:t>NDCDE</w:t>
      </w:r>
      <w:r w:rsidRPr="06EA355E" w:rsidR="00AB30F5">
        <w:rPr>
          <w:rFonts w:ascii="Arial" w:hAnsi="Arial" w:eastAsia="Aptos" w:cs="Arial"/>
          <w:b/>
          <w:bCs/>
          <w:sz w:val="22"/>
          <w:szCs w:val="22"/>
        </w:rPr>
        <w:t xml:space="preserve"> registration requests</w:t>
      </w:r>
      <w:r w:rsidRPr="06EA355E">
        <w:rPr>
          <w:rFonts w:ascii="Arial" w:hAnsi="Arial" w:eastAsia="Aptos" w:cs="Arial"/>
          <w:b/>
          <w:bCs/>
          <w:sz w:val="22"/>
          <w:szCs w:val="22"/>
        </w:rPr>
        <w:t xml:space="preserve"> to a designated window </w:t>
      </w:r>
      <w:r w:rsidRPr="06EA355E" w:rsidR="005C0516">
        <w:rPr>
          <w:rFonts w:ascii="Arial" w:hAnsi="Arial" w:eastAsia="Aptos" w:cs="Arial"/>
          <w:b/>
          <w:bCs/>
          <w:sz w:val="22"/>
          <w:szCs w:val="22"/>
        </w:rPr>
        <w:t xml:space="preserve">coinciding with in-district </w:t>
      </w:r>
      <w:r w:rsidRPr="06EA355E">
        <w:rPr>
          <w:rFonts w:ascii="Arial" w:hAnsi="Arial" w:eastAsia="Aptos" w:cs="Arial"/>
          <w:b/>
          <w:bCs/>
          <w:sz w:val="22"/>
          <w:szCs w:val="22"/>
        </w:rPr>
        <w:t>course registration periods with exceptions allowed for:</w:t>
      </w:r>
    </w:p>
    <w:p w:rsidRPr="003D294E" w:rsidR="003B1D4A" w:rsidP="003D294E" w:rsidRDefault="1DB4902A" w14:paraId="292CB2F8" w14:textId="0FF5702F">
      <w:pPr>
        <w:pStyle w:val="ListParagraph"/>
        <w:numPr>
          <w:ilvl w:val="2"/>
          <w:numId w:val="11"/>
        </w:numPr>
        <w:spacing w:after="0" w:line="278" w:lineRule="auto"/>
        <w:rPr>
          <w:rFonts w:ascii="Arial" w:hAnsi="Arial" w:eastAsia="Aptos" w:cs="Arial"/>
          <w:b/>
          <w:bCs/>
          <w:sz w:val="22"/>
          <w:szCs w:val="22"/>
        </w:rPr>
      </w:pPr>
      <w:r w:rsidRPr="003D294E">
        <w:rPr>
          <w:rFonts w:ascii="Arial" w:hAnsi="Arial" w:eastAsia="Aptos" w:cs="Arial"/>
          <w:b/>
          <w:bCs/>
          <w:sz w:val="22"/>
          <w:szCs w:val="22"/>
        </w:rPr>
        <w:t>Medical conditions or disability accommodations</w:t>
      </w:r>
    </w:p>
    <w:p w:rsidRPr="003D294E" w:rsidR="003B1D4A" w:rsidP="40D2D9CC" w:rsidRDefault="1DB4902A" w14:paraId="0038CCA2" w14:textId="5914F281">
      <w:pPr>
        <w:pStyle w:val="ListParagraph"/>
        <w:numPr>
          <w:ilvl w:val="2"/>
          <w:numId w:val="11"/>
        </w:numPr>
        <w:spacing w:before="240" w:after="240"/>
        <w:rPr>
          <w:rFonts w:ascii="Arial" w:hAnsi="Arial" w:eastAsia="Aptos" w:cs="Arial"/>
          <w:b/>
          <w:bCs/>
          <w:sz w:val="22"/>
          <w:szCs w:val="22"/>
        </w:rPr>
      </w:pPr>
      <w:r w:rsidRPr="003D294E">
        <w:rPr>
          <w:rFonts w:ascii="Arial" w:hAnsi="Arial" w:eastAsia="Aptos" w:cs="Arial"/>
          <w:b/>
          <w:bCs/>
          <w:sz w:val="22"/>
          <w:szCs w:val="22"/>
        </w:rPr>
        <w:t>Disciplinary placements</w:t>
      </w:r>
    </w:p>
    <w:p w:rsidRPr="003D294E" w:rsidR="003B1D4A" w:rsidP="40D2D9CC" w:rsidRDefault="1DB4902A" w14:paraId="2D43F048" w14:textId="49FDB0F6">
      <w:pPr>
        <w:pStyle w:val="ListParagraph"/>
        <w:numPr>
          <w:ilvl w:val="2"/>
          <w:numId w:val="11"/>
        </w:numPr>
        <w:spacing w:before="240" w:after="240"/>
        <w:rPr>
          <w:rFonts w:ascii="Arial" w:hAnsi="Arial" w:eastAsia="Aptos" w:cs="Arial"/>
          <w:b/>
          <w:bCs/>
          <w:sz w:val="22"/>
          <w:szCs w:val="22"/>
        </w:rPr>
      </w:pPr>
      <w:r w:rsidRPr="003D294E">
        <w:rPr>
          <w:rFonts w:ascii="Arial" w:hAnsi="Arial" w:eastAsia="Aptos" w:cs="Arial"/>
          <w:b/>
          <w:bCs/>
          <w:sz w:val="22"/>
          <w:szCs w:val="22"/>
        </w:rPr>
        <w:t>Transfer students</w:t>
      </w:r>
    </w:p>
    <w:p w:rsidRPr="003D294E" w:rsidR="003B1D4A" w:rsidP="40D2D9CC" w:rsidRDefault="1DB4902A" w14:paraId="12895C06" w14:textId="70F3A13C">
      <w:pPr>
        <w:pStyle w:val="ListParagraph"/>
        <w:numPr>
          <w:ilvl w:val="2"/>
          <w:numId w:val="11"/>
        </w:numPr>
        <w:spacing w:before="240" w:after="240"/>
        <w:rPr>
          <w:rFonts w:ascii="Arial" w:hAnsi="Arial" w:eastAsia="Aptos" w:cs="Arial"/>
          <w:b/>
          <w:bCs/>
          <w:sz w:val="22"/>
          <w:szCs w:val="22"/>
        </w:rPr>
      </w:pPr>
      <w:r w:rsidRPr="003D294E">
        <w:rPr>
          <w:rFonts w:ascii="Arial" w:hAnsi="Arial" w:eastAsia="Aptos" w:cs="Arial"/>
          <w:b/>
          <w:bCs/>
          <w:sz w:val="22"/>
          <w:szCs w:val="22"/>
        </w:rPr>
        <w:t>District-identified virtual learning needs</w:t>
      </w:r>
    </w:p>
    <w:p w:rsidRPr="003D294E" w:rsidR="003B1D4A" w:rsidP="40D2D9CC" w:rsidRDefault="2913B561" w14:paraId="582AD0E9" w14:textId="463B5556">
      <w:pPr>
        <w:pStyle w:val="ListParagraph"/>
        <w:numPr>
          <w:ilvl w:val="2"/>
          <w:numId w:val="11"/>
        </w:numPr>
        <w:spacing w:before="240" w:after="240"/>
        <w:rPr>
          <w:rFonts w:ascii="Arial" w:hAnsi="Arial" w:eastAsia="Aptos" w:cs="Arial"/>
          <w:b/>
          <w:bCs/>
          <w:sz w:val="22"/>
          <w:szCs w:val="22"/>
        </w:rPr>
      </w:pPr>
      <w:r w:rsidRPr="003D294E">
        <w:rPr>
          <w:rFonts w:ascii="Arial" w:hAnsi="Arial" w:eastAsia="Aptos" w:cs="Arial"/>
          <w:b/>
          <w:bCs/>
          <w:sz w:val="22"/>
          <w:szCs w:val="22"/>
        </w:rPr>
        <w:t>Necessary</w:t>
      </w:r>
      <w:r w:rsidRPr="003D294E" w:rsidR="1DB4902A">
        <w:rPr>
          <w:rFonts w:ascii="Arial" w:hAnsi="Arial" w:eastAsia="Aptos" w:cs="Arial"/>
          <w:b/>
          <w:bCs/>
          <w:sz w:val="22"/>
          <w:szCs w:val="22"/>
        </w:rPr>
        <w:t xml:space="preserve"> course placement changes</w:t>
      </w:r>
      <w:r w:rsidRPr="003D294E" w:rsidR="3C7FFBE3">
        <w:rPr>
          <w:rFonts w:ascii="Arial" w:hAnsi="Arial" w:eastAsia="Aptos" w:cs="Arial"/>
          <w:b/>
          <w:bCs/>
          <w:sz w:val="22"/>
          <w:szCs w:val="22"/>
        </w:rPr>
        <w:t xml:space="preserve"> due to </w:t>
      </w:r>
      <w:r w:rsidRPr="003D294E" w:rsidR="00872E96">
        <w:rPr>
          <w:rFonts w:ascii="Arial" w:hAnsi="Arial" w:eastAsia="Aptos" w:cs="Arial"/>
          <w:b/>
          <w:bCs/>
          <w:sz w:val="22"/>
          <w:szCs w:val="22"/>
        </w:rPr>
        <w:t>academic</w:t>
      </w:r>
      <w:r w:rsidRPr="003D294E" w:rsidR="3C7FFBE3">
        <w:rPr>
          <w:rFonts w:ascii="Arial" w:hAnsi="Arial" w:eastAsia="Aptos" w:cs="Arial"/>
          <w:b/>
          <w:bCs/>
          <w:sz w:val="22"/>
          <w:szCs w:val="22"/>
        </w:rPr>
        <w:t>, safety, or personal need</w:t>
      </w:r>
      <w:r w:rsidRPr="003D294E" w:rsidR="00872E96">
        <w:rPr>
          <w:rFonts w:ascii="Arial" w:hAnsi="Arial" w:eastAsia="Aptos" w:cs="Arial"/>
          <w:b/>
          <w:bCs/>
          <w:sz w:val="22"/>
          <w:szCs w:val="22"/>
        </w:rPr>
        <w:t>s</w:t>
      </w:r>
      <w:r w:rsidRPr="003D294E" w:rsidR="1DB4902A">
        <w:rPr>
          <w:rFonts w:ascii="Arial" w:hAnsi="Arial" w:eastAsia="Aptos" w:cs="Arial"/>
          <w:b/>
          <w:bCs/>
          <w:sz w:val="22"/>
          <w:szCs w:val="22"/>
        </w:rPr>
        <w:t>, subject to supporting documentation provided by the parent</w:t>
      </w:r>
      <w:r w:rsidR="003D294E">
        <w:rPr>
          <w:rFonts w:ascii="Arial" w:hAnsi="Arial" w:eastAsia="Aptos" w:cs="Arial"/>
          <w:b/>
          <w:bCs/>
          <w:sz w:val="22"/>
          <w:szCs w:val="22"/>
        </w:rPr>
        <w:t>.</w:t>
      </w:r>
      <w:r w:rsidRPr="003D294E" w:rsidR="648C8C08">
        <w:rPr>
          <w:rFonts w:ascii="Arial" w:hAnsi="Arial" w:eastAsia="Aptos" w:cs="Arial"/>
          <w:b/>
          <w:bCs/>
          <w:sz w:val="22"/>
          <w:szCs w:val="22"/>
        </w:rPr>
        <w:t xml:space="preserve"> </w:t>
      </w:r>
    </w:p>
    <w:p w:rsidRPr="003D294E" w:rsidR="003B1D4A" w:rsidP="40D2D9CC" w:rsidRDefault="648C8C08" w14:paraId="71986191" w14:textId="074F7CBF">
      <w:pPr>
        <w:spacing w:before="240" w:after="240"/>
        <w:ind w:left="720"/>
        <w:rPr>
          <w:rFonts w:ascii="Arial" w:hAnsi="Arial" w:eastAsia="Aptos" w:cs="Arial"/>
          <w:b/>
          <w:bCs/>
          <w:sz w:val="22"/>
          <w:szCs w:val="22"/>
        </w:rPr>
      </w:pPr>
      <w:r w:rsidRPr="06EA355E">
        <w:rPr>
          <w:rFonts w:ascii="Arial" w:hAnsi="Arial" w:eastAsia="Aptos" w:cs="Arial"/>
          <w:b/>
          <w:bCs/>
          <w:sz w:val="22"/>
          <w:szCs w:val="22"/>
        </w:rPr>
        <w:t xml:space="preserve">The district will </w:t>
      </w:r>
      <w:r w:rsidRPr="06EA355E" w:rsidR="00DA47AC">
        <w:rPr>
          <w:rFonts w:ascii="Arial" w:hAnsi="Arial" w:eastAsia="Aptos" w:cs="Arial"/>
          <w:b/>
          <w:bCs/>
          <w:sz w:val="22"/>
          <w:szCs w:val="22"/>
        </w:rPr>
        <w:t>record all NDCDE pre-registrations and work with NDCDE to enroll the students before</w:t>
      </w:r>
      <w:r w:rsidRPr="06EA355E">
        <w:rPr>
          <w:rFonts w:ascii="Arial" w:hAnsi="Arial" w:eastAsia="Aptos" w:cs="Arial"/>
          <w:b/>
          <w:bCs/>
          <w:sz w:val="22"/>
          <w:szCs w:val="22"/>
        </w:rPr>
        <w:t xml:space="preserve"> the </w:t>
      </w:r>
      <w:r w:rsidRPr="06EA355E" w:rsidR="415E6E1A">
        <w:rPr>
          <w:rFonts w:ascii="Arial" w:hAnsi="Arial" w:eastAsia="Aptos" w:cs="Arial"/>
          <w:b/>
          <w:bCs/>
          <w:sz w:val="22"/>
          <w:szCs w:val="22"/>
        </w:rPr>
        <w:t>district’s intended course sta</w:t>
      </w:r>
      <w:r w:rsidRPr="06EA355E" w:rsidR="4AC9B38B">
        <w:rPr>
          <w:rFonts w:ascii="Arial" w:hAnsi="Arial" w:eastAsia="Aptos" w:cs="Arial"/>
          <w:b/>
          <w:bCs/>
          <w:sz w:val="22"/>
          <w:szCs w:val="22"/>
        </w:rPr>
        <w:t>rt</w:t>
      </w:r>
      <w:r w:rsidRPr="06EA355E" w:rsidR="415E6E1A">
        <w:rPr>
          <w:rFonts w:ascii="Arial" w:hAnsi="Arial" w:eastAsia="Aptos" w:cs="Arial"/>
          <w:b/>
          <w:bCs/>
          <w:sz w:val="22"/>
          <w:szCs w:val="22"/>
        </w:rPr>
        <w:t xml:space="preserve"> date(s).</w:t>
      </w:r>
      <w:r w:rsidRPr="06EA355E" w:rsidR="1DB4902A">
        <w:rPr>
          <w:rFonts w:ascii="Arial" w:hAnsi="Arial" w:eastAsia="Aptos" w:cs="Arial"/>
          <w:b/>
          <w:bCs/>
          <w:sz w:val="22"/>
          <w:szCs w:val="22"/>
        </w:rPr>
        <w:t>]</w:t>
      </w:r>
    </w:p>
    <w:p w:rsidRPr="003D294E" w:rsidR="00AB67BF" w:rsidP="00AB67BF" w:rsidRDefault="05010C3D" w14:paraId="40F21682" w14:textId="6FE02364">
      <w:pPr>
        <w:spacing w:before="240" w:after="240"/>
        <w:ind w:left="720"/>
        <w:rPr>
          <w:rFonts w:ascii="Arial" w:hAnsi="Arial" w:eastAsia="Aptos" w:cs="Arial"/>
          <w:sz w:val="22"/>
          <w:szCs w:val="22"/>
        </w:rPr>
      </w:pPr>
      <w:r w:rsidRPr="06EA355E">
        <w:rPr>
          <w:rFonts w:ascii="Arial" w:hAnsi="Arial" w:eastAsia="Aptos" w:cs="Arial"/>
          <w:sz w:val="22"/>
          <w:szCs w:val="22"/>
        </w:rPr>
        <w:t xml:space="preserve">The district shall establish and notify parents of the process to enroll in </w:t>
      </w:r>
      <w:r w:rsidRPr="06EA355E" w:rsidR="6E6B852E">
        <w:rPr>
          <w:rFonts w:ascii="Arial" w:hAnsi="Arial" w:eastAsia="Aptos" w:cs="Arial"/>
          <w:color w:val="000000" w:themeColor="text1"/>
          <w:sz w:val="22"/>
          <w:szCs w:val="22"/>
        </w:rPr>
        <w:t>NDCDE</w:t>
      </w:r>
      <w:r w:rsidRPr="06EA355E" w:rsidR="7EC5D5BF">
        <w:rPr>
          <w:rFonts w:ascii="Arial" w:hAnsi="Arial" w:eastAsia="Aptos" w:cs="Arial"/>
          <w:color w:val="000000" w:themeColor="text1"/>
          <w:sz w:val="22"/>
          <w:szCs w:val="22"/>
        </w:rPr>
        <w:t xml:space="preserve"> </w:t>
      </w:r>
      <w:r w:rsidRPr="06EA355E">
        <w:rPr>
          <w:rFonts w:ascii="Arial" w:hAnsi="Arial" w:eastAsia="Aptos" w:cs="Arial"/>
          <w:sz w:val="22"/>
          <w:szCs w:val="22"/>
        </w:rPr>
        <w:t>courses</w:t>
      </w:r>
      <w:r w:rsidRPr="06EA355E" w:rsidR="351DF6E9">
        <w:rPr>
          <w:rFonts w:ascii="Arial" w:hAnsi="Arial" w:eastAsia="Aptos" w:cs="Arial"/>
          <w:sz w:val="22"/>
          <w:szCs w:val="22"/>
        </w:rPr>
        <w:t xml:space="preserve">, </w:t>
      </w:r>
      <w:r w:rsidRPr="06EA355E" w:rsidR="5FA9D3F2">
        <w:rPr>
          <w:rFonts w:ascii="Arial" w:hAnsi="Arial" w:eastAsia="Aptos" w:cs="Arial"/>
          <w:sz w:val="22"/>
          <w:szCs w:val="22"/>
        </w:rPr>
        <w:t>with</w:t>
      </w:r>
      <w:r w:rsidRPr="06EA355E" w:rsidR="351DF6E9">
        <w:rPr>
          <w:rFonts w:ascii="Arial" w:hAnsi="Arial" w:eastAsia="Aptos" w:cs="Arial"/>
          <w:sz w:val="22"/>
          <w:szCs w:val="22"/>
        </w:rPr>
        <w:t xml:space="preserve"> </w:t>
      </w:r>
      <w:r w:rsidRPr="06EA355E" w:rsidR="0032307A">
        <w:rPr>
          <w:rFonts w:ascii="Arial" w:hAnsi="Arial" w:eastAsia="Aptos" w:cs="Arial"/>
          <w:sz w:val="22"/>
          <w:szCs w:val="22"/>
        </w:rPr>
        <w:t>t</w:t>
      </w:r>
      <w:r w:rsidRPr="06EA355E" w:rsidR="351DF6E9">
        <w:rPr>
          <w:rFonts w:ascii="Arial" w:hAnsi="Arial" w:eastAsia="Aptos" w:cs="Arial"/>
          <w:sz w:val="22"/>
          <w:szCs w:val="22"/>
        </w:rPr>
        <w:t>he notice incl</w:t>
      </w:r>
      <w:r w:rsidRPr="06EA355E" w:rsidR="60AA07F2">
        <w:rPr>
          <w:rFonts w:ascii="Arial" w:hAnsi="Arial" w:eastAsia="Aptos" w:cs="Arial"/>
          <w:sz w:val="22"/>
          <w:szCs w:val="22"/>
        </w:rPr>
        <w:t xml:space="preserve">uding information </w:t>
      </w:r>
      <w:r w:rsidRPr="06EA355E" w:rsidR="00AB30F5">
        <w:rPr>
          <w:rFonts w:ascii="Arial" w:hAnsi="Arial" w:eastAsia="Aptos" w:cs="Arial"/>
          <w:sz w:val="22"/>
          <w:szCs w:val="22"/>
        </w:rPr>
        <w:t>on the full list of courses available and their availability at no cost</w:t>
      </w:r>
      <w:r w:rsidRPr="06EA355E" w:rsidR="005C0516">
        <w:rPr>
          <w:rFonts w:ascii="Arial" w:hAnsi="Arial" w:eastAsia="Aptos" w:cs="Arial"/>
          <w:sz w:val="22"/>
          <w:szCs w:val="22"/>
        </w:rPr>
        <w:t xml:space="preserve"> to the family</w:t>
      </w:r>
      <w:r w:rsidRPr="06EA355E" w:rsidR="4EB897C7">
        <w:rPr>
          <w:rFonts w:ascii="Arial" w:hAnsi="Arial" w:eastAsia="Aptos" w:cs="Arial"/>
          <w:sz w:val="22"/>
          <w:szCs w:val="22"/>
        </w:rPr>
        <w:t xml:space="preserve"> and information on parental </w:t>
      </w:r>
      <w:r w:rsidRPr="06EA355E" w:rsidR="1037782E">
        <w:rPr>
          <w:rFonts w:ascii="Arial" w:hAnsi="Arial" w:eastAsia="Aptos" w:cs="Arial"/>
          <w:sz w:val="22"/>
          <w:szCs w:val="22"/>
        </w:rPr>
        <w:t xml:space="preserve">responsibilities associated with virtual enrollment (e.g., proctoring and academic </w:t>
      </w:r>
      <w:r w:rsidRPr="06EA355E" w:rsidR="6C939A08">
        <w:rPr>
          <w:rFonts w:ascii="Arial" w:hAnsi="Arial" w:eastAsia="Aptos" w:cs="Arial"/>
          <w:sz w:val="22"/>
          <w:szCs w:val="22"/>
        </w:rPr>
        <w:t>integrity</w:t>
      </w:r>
      <w:r w:rsidRPr="06EA355E" w:rsidR="1037782E">
        <w:rPr>
          <w:rFonts w:ascii="Arial" w:hAnsi="Arial" w:eastAsia="Aptos" w:cs="Arial"/>
          <w:sz w:val="22"/>
          <w:szCs w:val="22"/>
        </w:rPr>
        <w:t xml:space="preserve"> safeguards)</w:t>
      </w:r>
      <w:r w:rsidRPr="06EA355E">
        <w:rPr>
          <w:rFonts w:ascii="Arial" w:hAnsi="Arial" w:eastAsia="Aptos" w:cs="Arial"/>
          <w:sz w:val="22"/>
          <w:szCs w:val="22"/>
        </w:rPr>
        <w:t xml:space="preserve">. </w:t>
      </w:r>
    </w:p>
    <w:p w:rsidRPr="003D294E" w:rsidR="003B1D4A" w:rsidP="002150B1" w:rsidRDefault="1DB4902A" w14:paraId="27C12C3D" w14:textId="2438408F">
      <w:pPr>
        <w:pStyle w:val="ListParagraph"/>
        <w:numPr>
          <w:ilvl w:val="0"/>
          <w:numId w:val="11"/>
        </w:numPr>
        <w:spacing w:before="240" w:after="240"/>
        <w:rPr>
          <w:rFonts w:ascii="Arial" w:hAnsi="Arial" w:eastAsia="Aptos" w:cs="Arial"/>
          <w:b/>
          <w:bCs/>
          <w:sz w:val="22"/>
          <w:szCs w:val="22"/>
        </w:rPr>
      </w:pPr>
      <w:r w:rsidRPr="003D294E">
        <w:rPr>
          <w:rFonts w:ascii="Arial" w:hAnsi="Arial" w:eastAsia="Aptos" w:cs="Arial"/>
          <w:b/>
          <w:bCs/>
          <w:sz w:val="22"/>
          <w:szCs w:val="22"/>
        </w:rPr>
        <w:lastRenderedPageBreak/>
        <w:t>Course Eligibility</w:t>
      </w:r>
    </w:p>
    <w:p w:rsidRPr="003D294E" w:rsidR="003B1D4A" w:rsidP="5B7F8E21" w:rsidRDefault="1DB4902A" w14:paraId="10D0D82B" w14:textId="126871AA">
      <w:pPr>
        <w:pStyle w:val="ListParagraph"/>
        <w:numPr>
          <w:ilvl w:val="0"/>
          <w:numId w:val="6"/>
        </w:numPr>
        <w:spacing w:before="240" w:after="240"/>
        <w:rPr>
          <w:rFonts w:ascii="Arial" w:hAnsi="Arial" w:eastAsia="Aptos" w:cs="Arial"/>
        </w:rPr>
      </w:pPr>
      <w:r w:rsidRPr="06EA355E">
        <w:rPr>
          <w:rFonts w:ascii="Arial" w:hAnsi="Arial" w:eastAsia="Aptos" w:cs="Arial"/>
          <w:sz w:val="22"/>
          <w:szCs w:val="22"/>
        </w:rPr>
        <w:t xml:space="preserve">Students must meet all </w:t>
      </w:r>
      <w:r w:rsidRPr="06EA355E" w:rsidR="7CE3A45A">
        <w:rPr>
          <w:rFonts w:ascii="Arial" w:hAnsi="Arial" w:eastAsia="Aptos" w:cs="Arial"/>
          <w:color w:val="000000" w:themeColor="text1"/>
          <w:sz w:val="22"/>
          <w:szCs w:val="22"/>
        </w:rPr>
        <w:t>NDCDE</w:t>
      </w:r>
      <w:r w:rsidRPr="06EA355E">
        <w:rPr>
          <w:rFonts w:ascii="Arial" w:hAnsi="Arial" w:eastAsia="Aptos" w:cs="Arial"/>
          <w:sz w:val="22"/>
          <w:szCs w:val="22"/>
        </w:rPr>
        <w:t xml:space="preserve"> course prerequisites</w:t>
      </w:r>
      <w:r w:rsidRPr="06EA355E" w:rsidR="0007217C">
        <w:rPr>
          <w:rFonts w:ascii="Arial" w:hAnsi="Arial" w:eastAsia="Aptos" w:cs="Arial"/>
          <w:sz w:val="22"/>
          <w:szCs w:val="22"/>
        </w:rPr>
        <w:t xml:space="preserve"> to be eligible to enroll</w:t>
      </w:r>
      <w:r w:rsidRPr="06EA355E">
        <w:rPr>
          <w:rFonts w:ascii="Arial" w:hAnsi="Arial" w:eastAsia="Aptos" w:cs="Arial"/>
          <w:sz w:val="22"/>
          <w:szCs w:val="22"/>
        </w:rPr>
        <w:t>.</w:t>
      </w:r>
    </w:p>
    <w:p w:rsidRPr="003D294E" w:rsidR="003B1D4A" w:rsidP="40D2D9CC" w:rsidRDefault="671FA10B" w14:paraId="1721611E" w14:textId="3BC60A5F">
      <w:pPr>
        <w:pStyle w:val="ListParagraph"/>
        <w:numPr>
          <w:ilvl w:val="0"/>
          <w:numId w:val="6"/>
        </w:numPr>
        <w:spacing w:before="240" w:after="240"/>
        <w:rPr>
          <w:rFonts w:ascii="Arial" w:hAnsi="Arial" w:eastAsia="Aptos" w:cs="Arial"/>
          <w:sz w:val="22"/>
          <w:szCs w:val="22"/>
        </w:rPr>
      </w:pPr>
      <w:r w:rsidRPr="06EA355E">
        <w:rPr>
          <w:rFonts w:ascii="Arial" w:hAnsi="Arial" w:eastAsia="Aptos" w:cs="Arial"/>
          <w:b/>
          <w:bCs/>
          <w:sz w:val="22"/>
          <w:szCs w:val="22"/>
        </w:rPr>
        <w:t>[Elementary] [middle] [and] [</w:t>
      </w:r>
      <w:r w:rsidRPr="06EA355E" w:rsidR="737201E7">
        <w:rPr>
          <w:rFonts w:ascii="Arial" w:hAnsi="Arial" w:eastAsia="Aptos" w:cs="Arial"/>
          <w:b/>
          <w:bCs/>
          <w:sz w:val="22"/>
          <w:szCs w:val="22"/>
        </w:rPr>
        <w:t>h</w:t>
      </w:r>
      <w:proofErr w:type="gramStart"/>
      <w:r w:rsidRPr="06EA355E">
        <w:rPr>
          <w:rFonts w:ascii="Arial" w:hAnsi="Arial" w:eastAsia="Aptos" w:cs="Arial"/>
          <w:b/>
          <w:bCs/>
          <w:sz w:val="22"/>
          <w:szCs w:val="22"/>
        </w:rPr>
        <w:t>]</w:t>
      </w:r>
      <w:proofErr w:type="spellStart"/>
      <w:r w:rsidRPr="06EA355E" w:rsidR="1DB4902A">
        <w:rPr>
          <w:rFonts w:ascii="Arial" w:hAnsi="Arial" w:eastAsia="Aptos" w:cs="Arial"/>
          <w:sz w:val="22"/>
          <w:szCs w:val="22"/>
        </w:rPr>
        <w:t>igh</w:t>
      </w:r>
      <w:proofErr w:type="spellEnd"/>
      <w:proofErr w:type="gramEnd"/>
      <w:r w:rsidRPr="06EA355E" w:rsidR="1DB4902A">
        <w:rPr>
          <w:rFonts w:ascii="Arial" w:hAnsi="Arial" w:eastAsia="Aptos" w:cs="Arial"/>
          <w:sz w:val="22"/>
          <w:szCs w:val="22"/>
        </w:rPr>
        <w:t xml:space="preserve"> school students</w:t>
      </w:r>
      <w:r w:rsidRPr="06EA355E" w:rsidR="1DB4902A">
        <w:rPr>
          <w:rFonts w:ascii="Arial" w:hAnsi="Arial" w:eastAsia="Aptos" w:cs="Arial"/>
          <w:b/>
          <w:bCs/>
          <w:sz w:val="22"/>
          <w:szCs w:val="22"/>
        </w:rPr>
        <w:t xml:space="preserve"> </w:t>
      </w:r>
      <w:r w:rsidRPr="06EA355E" w:rsidR="7CE4C3BE">
        <w:rPr>
          <w:rFonts w:ascii="Arial" w:hAnsi="Arial" w:eastAsia="Aptos" w:cs="Arial"/>
          <w:b/>
          <w:bCs/>
          <w:sz w:val="22"/>
          <w:szCs w:val="22"/>
        </w:rPr>
        <w:t>[</w:t>
      </w:r>
      <w:r w:rsidRPr="06EA355E" w:rsidR="00927163">
        <w:rPr>
          <w:rFonts w:ascii="Arial" w:hAnsi="Arial" w:eastAsia="Aptos" w:cs="Arial"/>
          <w:b/>
          <w:bCs/>
          <w:sz w:val="22"/>
          <w:szCs w:val="22"/>
        </w:rPr>
        <w:t>and parents</w:t>
      </w:r>
      <w:r w:rsidRPr="06EA355E" w:rsidR="1FC07D48">
        <w:rPr>
          <w:rFonts w:ascii="Arial" w:hAnsi="Arial" w:eastAsia="Aptos" w:cs="Arial"/>
          <w:b/>
          <w:bCs/>
          <w:sz w:val="22"/>
          <w:szCs w:val="22"/>
        </w:rPr>
        <w:t>]</w:t>
      </w:r>
      <w:r w:rsidRPr="06EA355E" w:rsidR="00927163">
        <w:rPr>
          <w:rFonts w:ascii="Arial" w:hAnsi="Arial" w:eastAsia="Aptos" w:cs="Arial"/>
          <w:sz w:val="22"/>
          <w:szCs w:val="22"/>
        </w:rPr>
        <w:t xml:space="preserve"> </w:t>
      </w:r>
      <w:r w:rsidRPr="06EA355E" w:rsidR="1DB4902A">
        <w:rPr>
          <w:rFonts w:ascii="Arial" w:hAnsi="Arial" w:eastAsia="Aptos" w:cs="Arial"/>
          <w:sz w:val="22"/>
          <w:szCs w:val="22"/>
        </w:rPr>
        <w:t xml:space="preserve">must meet with a school counselor prior to enrollment </w:t>
      </w:r>
      <w:r w:rsidRPr="06EA355E" w:rsidR="00A76985">
        <w:rPr>
          <w:rFonts w:ascii="Arial" w:hAnsi="Arial" w:eastAsia="Aptos" w:cs="Arial"/>
          <w:sz w:val="22"/>
          <w:szCs w:val="22"/>
        </w:rPr>
        <w:t>for consultation to ensure</w:t>
      </w:r>
      <w:r w:rsidRPr="06EA355E" w:rsidR="1DB4902A">
        <w:rPr>
          <w:rFonts w:ascii="Arial" w:hAnsi="Arial" w:eastAsia="Aptos" w:cs="Arial"/>
          <w:sz w:val="22"/>
          <w:szCs w:val="22"/>
        </w:rPr>
        <w:t xml:space="preserve"> that the course aligns with their </w:t>
      </w:r>
      <w:r w:rsidRPr="06EA355E" w:rsidR="685827A7">
        <w:rPr>
          <w:rFonts w:ascii="Arial" w:hAnsi="Arial" w:eastAsia="Aptos" w:cs="Arial"/>
          <w:sz w:val="22"/>
          <w:szCs w:val="22"/>
        </w:rPr>
        <w:t>academic</w:t>
      </w:r>
      <w:r w:rsidRPr="06EA355E" w:rsidR="1DB4902A">
        <w:rPr>
          <w:rFonts w:ascii="Arial" w:hAnsi="Arial" w:eastAsia="Aptos" w:cs="Arial"/>
          <w:sz w:val="22"/>
          <w:szCs w:val="22"/>
        </w:rPr>
        <w:t xml:space="preserve"> plan and is an </w:t>
      </w:r>
      <w:r w:rsidRPr="06EA355E" w:rsidR="1EF76994">
        <w:rPr>
          <w:rFonts w:ascii="Arial" w:hAnsi="Arial" w:eastAsia="Aptos" w:cs="Arial"/>
          <w:sz w:val="22"/>
          <w:szCs w:val="22"/>
        </w:rPr>
        <w:t>appropriate choice</w:t>
      </w:r>
    </w:p>
    <w:p w:rsidRPr="003D294E" w:rsidR="003C1DE0" w:rsidP="06EA355E" w:rsidRDefault="2BF23CA5" w14:paraId="3360CA5A" w14:textId="7D6045BF">
      <w:pPr>
        <w:pStyle w:val="ListParagraph"/>
        <w:numPr>
          <w:ilvl w:val="0"/>
          <w:numId w:val="6"/>
        </w:numPr>
        <w:spacing w:before="240" w:after="240"/>
        <w:rPr>
          <w:rFonts w:ascii="Arial" w:hAnsi="Arial" w:eastAsia="Aptos" w:cs="Arial"/>
          <w:color w:val="000000" w:themeColor="text1"/>
          <w:sz w:val="22"/>
          <w:szCs w:val="22"/>
        </w:rPr>
      </w:pPr>
      <w:proofErr w:type="gramStart"/>
      <w:r w:rsidRPr="06EA355E">
        <w:rPr>
          <w:rFonts w:ascii="Arial" w:hAnsi="Arial" w:eastAsia="Aptos" w:cs="Arial"/>
          <w:color w:val="000000" w:themeColor="text1"/>
          <w:sz w:val="22"/>
          <w:szCs w:val="22"/>
        </w:rPr>
        <w:t>In order to</w:t>
      </w:r>
      <w:proofErr w:type="gramEnd"/>
      <w:r w:rsidRPr="06EA355E">
        <w:rPr>
          <w:rFonts w:ascii="Arial" w:hAnsi="Arial" w:eastAsia="Aptos" w:cs="Arial"/>
          <w:color w:val="000000" w:themeColor="text1"/>
          <w:sz w:val="22"/>
          <w:szCs w:val="22"/>
        </w:rPr>
        <w:t xml:space="preserve"> be considered in attendance for purposes of NDCC 15.1-06</w:t>
      </w:r>
      <w:r w:rsidRPr="06EA355E" w:rsidR="76F24D14">
        <w:rPr>
          <w:rFonts w:ascii="Arial" w:hAnsi="Arial" w:eastAsia="Aptos" w:cs="Arial"/>
          <w:color w:val="000000" w:themeColor="text1"/>
          <w:sz w:val="22"/>
          <w:szCs w:val="22"/>
        </w:rPr>
        <w:t>-04 (4):</w:t>
      </w:r>
    </w:p>
    <w:p w:rsidRPr="003D294E" w:rsidR="003C1DE0" w:rsidP="06EA355E" w:rsidRDefault="1536A914" w14:paraId="50347639" w14:textId="2B1FA05B">
      <w:pPr>
        <w:pStyle w:val="ListParagraph"/>
        <w:numPr>
          <w:ilvl w:val="1"/>
          <w:numId w:val="6"/>
        </w:numPr>
        <w:spacing w:before="240" w:after="240"/>
        <w:rPr>
          <w:rFonts w:ascii="Arial" w:hAnsi="Arial" w:eastAsia="Aptos" w:cs="Arial"/>
          <w:b/>
          <w:bCs/>
          <w:color w:val="000000" w:themeColor="text1"/>
        </w:rPr>
      </w:pPr>
      <w:r w:rsidRPr="06EA355E">
        <w:rPr>
          <w:rFonts w:ascii="Arial" w:hAnsi="Arial" w:eastAsia="Aptos" w:cs="Arial"/>
          <w:b/>
          <w:bCs/>
          <w:color w:val="000000" w:themeColor="text1"/>
          <w:sz w:val="22"/>
          <w:szCs w:val="22"/>
        </w:rPr>
        <w:t xml:space="preserve">[Option 1 (For districts with virtual academies): </w:t>
      </w:r>
      <w:r w:rsidRPr="06EA355E" w:rsidR="00A76985">
        <w:rPr>
          <w:rFonts w:ascii="Arial" w:hAnsi="Arial" w:eastAsia="Aptos" w:cs="Arial"/>
          <w:b/>
          <w:bCs/>
          <w:color w:val="000000" w:themeColor="text1"/>
          <w:sz w:val="22"/>
          <w:szCs w:val="22"/>
        </w:rPr>
        <w:t xml:space="preserve">Unless enrolled in the </w:t>
      </w:r>
      <w:r w:rsidRPr="06EA355E" w:rsidR="003D294E">
        <w:rPr>
          <w:rFonts w:ascii="Arial" w:hAnsi="Arial" w:eastAsia="Aptos" w:cs="Arial"/>
          <w:b/>
          <w:bCs/>
          <w:color w:val="000000" w:themeColor="text1"/>
          <w:sz w:val="22"/>
          <w:szCs w:val="22"/>
        </w:rPr>
        <w:t>d</w:t>
      </w:r>
      <w:r w:rsidRPr="06EA355E" w:rsidR="00A76985">
        <w:rPr>
          <w:rFonts w:ascii="Arial" w:hAnsi="Arial" w:eastAsia="Aptos" w:cs="Arial"/>
          <w:b/>
          <w:bCs/>
          <w:color w:val="000000" w:themeColor="text1"/>
          <w:sz w:val="22"/>
          <w:szCs w:val="22"/>
        </w:rPr>
        <w:t xml:space="preserve">istrict’s </w:t>
      </w:r>
      <w:r w:rsidRPr="06EA355E" w:rsidR="003D294E">
        <w:rPr>
          <w:rFonts w:ascii="Arial" w:hAnsi="Arial" w:eastAsia="Aptos" w:cs="Arial"/>
          <w:b/>
          <w:bCs/>
          <w:color w:val="000000" w:themeColor="text1"/>
          <w:sz w:val="22"/>
          <w:szCs w:val="22"/>
        </w:rPr>
        <w:t>v</w:t>
      </w:r>
      <w:r w:rsidRPr="06EA355E" w:rsidR="00A76985">
        <w:rPr>
          <w:rFonts w:ascii="Arial" w:hAnsi="Arial" w:eastAsia="Aptos" w:cs="Arial"/>
          <w:b/>
          <w:bCs/>
          <w:color w:val="000000" w:themeColor="text1"/>
          <w:sz w:val="22"/>
          <w:szCs w:val="22"/>
        </w:rPr>
        <w:t xml:space="preserve">irtual </w:t>
      </w:r>
      <w:r w:rsidRPr="06EA355E" w:rsidR="003D294E">
        <w:rPr>
          <w:rFonts w:ascii="Arial" w:hAnsi="Arial" w:eastAsia="Aptos" w:cs="Arial"/>
          <w:b/>
          <w:bCs/>
          <w:color w:val="000000" w:themeColor="text1"/>
          <w:sz w:val="22"/>
          <w:szCs w:val="22"/>
        </w:rPr>
        <w:t>a</w:t>
      </w:r>
      <w:r w:rsidRPr="06EA355E" w:rsidR="00A76985">
        <w:rPr>
          <w:rFonts w:ascii="Arial" w:hAnsi="Arial" w:eastAsia="Aptos" w:cs="Arial"/>
          <w:b/>
          <w:bCs/>
          <w:color w:val="000000" w:themeColor="text1"/>
          <w:sz w:val="22"/>
          <w:szCs w:val="22"/>
        </w:rPr>
        <w:t>cademy, the student</w:t>
      </w:r>
      <w:r w:rsidRPr="06EA355E" w:rsidR="1DB4902A">
        <w:rPr>
          <w:rFonts w:ascii="Arial" w:hAnsi="Arial" w:eastAsia="Aptos" w:cs="Arial"/>
          <w:b/>
          <w:bCs/>
          <w:color w:val="000000" w:themeColor="text1"/>
          <w:sz w:val="22"/>
          <w:szCs w:val="22"/>
        </w:rPr>
        <w:t xml:space="preserve"> must be physically present in the building for at least half of the regular school day during the</w:t>
      </w:r>
      <w:r w:rsidRPr="06EA355E" w:rsidR="0037376E">
        <w:rPr>
          <w:rFonts w:ascii="Arial" w:hAnsi="Arial" w:eastAsia="Aptos" w:cs="Arial"/>
          <w:b/>
          <w:bCs/>
          <w:color w:val="000000" w:themeColor="text1"/>
          <w:sz w:val="22"/>
          <w:szCs w:val="22"/>
        </w:rPr>
        <w:t xml:space="preserve"> </w:t>
      </w:r>
      <w:r w:rsidRPr="06EA355E" w:rsidR="1C079088">
        <w:rPr>
          <w:rFonts w:ascii="Arial" w:hAnsi="Arial" w:eastAsia="Aptos" w:cs="Arial"/>
          <w:b/>
          <w:bCs/>
          <w:color w:val="000000" w:themeColor="text1"/>
          <w:sz w:val="22"/>
          <w:szCs w:val="22"/>
        </w:rPr>
        <w:t>{</w:t>
      </w:r>
      <w:r w:rsidRPr="06EA355E" w:rsidR="0037376E">
        <w:rPr>
          <w:rFonts w:ascii="Arial" w:hAnsi="Arial" w:eastAsia="Aptos" w:cs="Arial"/>
          <w:b/>
          <w:bCs/>
          <w:color w:val="000000" w:themeColor="text1"/>
          <w:sz w:val="22"/>
          <w:szCs w:val="22"/>
        </w:rPr>
        <w:t>regular</w:t>
      </w:r>
      <w:r w:rsidRPr="06EA355E" w:rsidR="1DB4902A">
        <w:rPr>
          <w:rFonts w:ascii="Arial" w:hAnsi="Arial" w:eastAsia="Aptos" w:cs="Arial"/>
          <w:b/>
          <w:bCs/>
          <w:color w:val="000000" w:themeColor="text1"/>
          <w:sz w:val="22"/>
          <w:szCs w:val="22"/>
        </w:rPr>
        <w:t xml:space="preserve"> academic year</w:t>
      </w:r>
      <w:r w:rsidRPr="06EA355E" w:rsidR="049616DE">
        <w:rPr>
          <w:rFonts w:ascii="Arial" w:hAnsi="Arial" w:eastAsia="Aptos" w:cs="Arial"/>
          <w:b/>
          <w:bCs/>
          <w:color w:val="000000" w:themeColor="text1"/>
          <w:sz w:val="22"/>
          <w:szCs w:val="22"/>
        </w:rPr>
        <w:t>}</w:t>
      </w:r>
      <w:r w:rsidRPr="06EA355E" w:rsidR="1DB4902A">
        <w:rPr>
          <w:rFonts w:ascii="Arial" w:hAnsi="Arial" w:eastAsia="Aptos" w:cs="Arial"/>
          <w:b/>
          <w:bCs/>
          <w:color w:val="000000" w:themeColor="text1"/>
          <w:sz w:val="22"/>
          <w:szCs w:val="22"/>
        </w:rPr>
        <w:t xml:space="preserve"> to be considered </w:t>
      </w:r>
      <w:r w:rsidRPr="06EA355E" w:rsidR="07858ADD">
        <w:rPr>
          <w:rFonts w:ascii="Arial" w:hAnsi="Arial" w:eastAsia="Aptos" w:cs="Arial"/>
          <w:b/>
          <w:bCs/>
          <w:color w:val="000000" w:themeColor="text1"/>
          <w:sz w:val="22"/>
          <w:szCs w:val="22"/>
        </w:rPr>
        <w:t xml:space="preserve">in attendance, </w:t>
      </w:r>
      <w:r w:rsidRPr="06EA355E" w:rsidR="1DB4902A">
        <w:rPr>
          <w:rFonts w:ascii="Arial" w:hAnsi="Arial" w:eastAsia="Aptos" w:cs="Arial"/>
          <w:b/>
          <w:bCs/>
          <w:color w:val="000000" w:themeColor="text1"/>
          <w:sz w:val="22"/>
          <w:szCs w:val="22"/>
        </w:rPr>
        <w:t>district-enrolled</w:t>
      </w:r>
      <w:r w:rsidRPr="06EA355E" w:rsidR="5B67A76B">
        <w:rPr>
          <w:rFonts w:ascii="Arial" w:hAnsi="Arial" w:eastAsia="Aptos" w:cs="Arial"/>
          <w:b/>
          <w:bCs/>
          <w:color w:val="000000" w:themeColor="text1"/>
          <w:sz w:val="22"/>
          <w:szCs w:val="22"/>
        </w:rPr>
        <w:t>,</w:t>
      </w:r>
      <w:r w:rsidRPr="06EA355E" w:rsidR="1DB4902A">
        <w:rPr>
          <w:rFonts w:ascii="Arial" w:hAnsi="Arial" w:eastAsia="Aptos" w:cs="Arial"/>
          <w:b/>
          <w:bCs/>
          <w:color w:val="000000" w:themeColor="text1"/>
          <w:sz w:val="22"/>
          <w:szCs w:val="22"/>
        </w:rPr>
        <w:t xml:space="preserve"> and eligible to take </w:t>
      </w:r>
      <w:r w:rsidRPr="06EA355E" w:rsidR="1C9A6B9F">
        <w:rPr>
          <w:rFonts w:ascii="Arial" w:hAnsi="Arial" w:eastAsia="Aptos" w:cs="Arial"/>
          <w:b/>
          <w:bCs/>
          <w:color w:val="000000" w:themeColor="text1"/>
          <w:sz w:val="22"/>
          <w:szCs w:val="22"/>
        </w:rPr>
        <w:t>NDCDE</w:t>
      </w:r>
      <w:r w:rsidRPr="06EA355E" w:rsidR="553D8364">
        <w:rPr>
          <w:rFonts w:ascii="Arial" w:hAnsi="Arial" w:eastAsia="Aptos" w:cs="Arial"/>
          <w:b/>
          <w:bCs/>
          <w:color w:val="000000" w:themeColor="text1"/>
          <w:sz w:val="22"/>
          <w:szCs w:val="22"/>
        </w:rPr>
        <w:t xml:space="preserve"> </w:t>
      </w:r>
      <w:r w:rsidRPr="06EA355E" w:rsidR="1DB4902A">
        <w:rPr>
          <w:rFonts w:ascii="Arial" w:hAnsi="Arial" w:eastAsia="Aptos" w:cs="Arial"/>
          <w:b/>
          <w:bCs/>
          <w:color w:val="000000" w:themeColor="text1"/>
          <w:sz w:val="22"/>
          <w:szCs w:val="22"/>
        </w:rPr>
        <w:t>courses at no cost</w:t>
      </w:r>
      <w:r w:rsidRPr="06EA355E" w:rsidR="00A76985">
        <w:rPr>
          <w:rFonts w:ascii="Arial" w:hAnsi="Arial" w:eastAsia="Aptos" w:cs="Arial"/>
          <w:b/>
          <w:bCs/>
          <w:color w:val="000000" w:themeColor="text1"/>
          <w:sz w:val="22"/>
          <w:szCs w:val="22"/>
        </w:rPr>
        <w:t xml:space="preserve"> to the family</w:t>
      </w:r>
      <w:r w:rsidRPr="06EA355E" w:rsidR="1DB4902A">
        <w:rPr>
          <w:rFonts w:ascii="Arial" w:hAnsi="Arial" w:eastAsia="Aptos" w:cs="Arial"/>
          <w:b/>
          <w:bCs/>
          <w:color w:val="000000" w:themeColor="text1"/>
          <w:sz w:val="22"/>
          <w:szCs w:val="22"/>
        </w:rPr>
        <w:t>.</w:t>
      </w:r>
      <w:r w:rsidRPr="06EA355E" w:rsidR="003C1DE0">
        <w:rPr>
          <w:rFonts w:ascii="Arial" w:hAnsi="Arial" w:eastAsia="Aptos" w:cs="Arial"/>
          <w:b/>
          <w:bCs/>
          <w:color w:val="000000" w:themeColor="text1"/>
          <w:sz w:val="22"/>
          <w:szCs w:val="22"/>
        </w:rPr>
        <w:t xml:space="preserve"> </w:t>
      </w:r>
      <w:r w:rsidRPr="06EA355E" w:rsidR="3EB8F74B">
        <w:rPr>
          <w:rFonts w:ascii="Arial" w:hAnsi="Arial" w:eastAsia="Aptos" w:cs="Arial"/>
          <w:b/>
          <w:bCs/>
          <w:color w:val="000000" w:themeColor="text1"/>
          <w:sz w:val="22"/>
          <w:szCs w:val="22"/>
        </w:rPr>
        <w:t>{</w:t>
      </w:r>
      <w:r w:rsidRPr="06EA355E" w:rsidR="726C1098">
        <w:rPr>
          <w:rFonts w:ascii="Arial" w:hAnsi="Arial" w:eastAsia="Aptos" w:cs="Arial"/>
          <w:b/>
          <w:bCs/>
          <w:color w:val="000000" w:themeColor="text1"/>
          <w:sz w:val="22"/>
          <w:szCs w:val="22"/>
        </w:rPr>
        <w:t xml:space="preserve">List separate criteria for summer, if </w:t>
      </w:r>
      <w:proofErr w:type="gramStart"/>
      <w:r w:rsidRPr="06EA355E" w:rsidR="726C1098">
        <w:rPr>
          <w:rFonts w:ascii="Arial" w:hAnsi="Arial" w:eastAsia="Aptos" w:cs="Arial"/>
          <w:b/>
          <w:bCs/>
          <w:color w:val="000000" w:themeColor="text1"/>
          <w:sz w:val="22"/>
          <w:szCs w:val="22"/>
        </w:rPr>
        <w:t>applicable}]</w:t>
      </w:r>
      <w:proofErr w:type="gramEnd"/>
      <w:r w:rsidRPr="06EA355E" w:rsidR="726C1098">
        <w:rPr>
          <w:rFonts w:ascii="Arial" w:hAnsi="Arial" w:eastAsia="Aptos" w:cs="Arial"/>
          <w:b/>
          <w:bCs/>
          <w:color w:val="000000" w:themeColor="text1"/>
          <w:sz w:val="22"/>
          <w:szCs w:val="22"/>
        </w:rPr>
        <w:t xml:space="preserve"> </w:t>
      </w:r>
    </w:p>
    <w:p w:rsidRPr="003D294E" w:rsidR="003C1DE0" w:rsidP="06EA355E" w:rsidRDefault="726C1098" w14:paraId="587014F7" w14:textId="1C9768F3">
      <w:pPr>
        <w:pStyle w:val="ListParagraph"/>
        <w:numPr>
          <w:ilvl w:val="1"/>
          <w:numId w:val="6"/>
        </w:numPr>
        <w:spacing w:before="240" w:after="240"/>
        <w:rPr>
          <w:rFonts w:ascii="Arial" w:hAnsi="Arial" w:eastAsia="Aptos" w:cs="Arial"/>
          <w:b/>
          <w:bCs/>
          <w:color w:val="000000" w:themeColor="text1"/>
        </w:rPr>
      </w:pPr>
      <w:r w:rsidRPr="713910B6" w:rsidR="726C1098">
        <w:rPr>
          <w:rFonts w:ascii="Arial" w:hAnsi="Arial" w:eastAsia="Aptos" w:cs="Arial"/>
          <w:b w:val="1"/>
          <w:bCs w:val="1"/>
          <w:color w:val="000000" w:themeColor="text1" w:themeTint="FF" w:themeShade="FF"/>
          <w:sz w:val="22"/>
          <w:szCs w:val="22"/>
        </w:rPr>
        <w:t>[Option 2: (For districts without virtual academies):</w:t>
      </w:r>
      <w:r w:rsidRPr="713910B6" w:rsidR="551446FE">
        <w:rPr>
          <w:rFonts w:ascii="Arial" w:hAnsi="Arial" w:eastAsia="Aptos" w:cs="Arial"/>
          <w:b w:val="1"/>
          <w:bCs w:val="1"/>
          <w:color w:val="000000" w:themeColor="text1" w:themeTint="FF" w:themeShade="FF"/>
          <w:sz w:val="22"/>
          <w:szCs w:val="22"/>
        </w:rPr>
        <w:t xml:space="preserve"> </w:t>
      </w:r>
      <w:r w:rsidRPr="713910B6" w:rsidR="033DC3B0">
        <w:rPr>
          <w:rFonts w:ascii="Arial" w:hAnsi="Arial" w:eastAsia="Aptos" w:cs="Arial"/>
          <w:b w:val="1"/>
          <w:bCs w:val="1"/>
          <w:color w:val="000000" w:themeColor="text1" w:themeTint="FF" w:themeShade="FF"/>
          <w:sz w:val="22"/>
          <w:szCs w:val="22"/>
        </w:rPr>
        <w:t>Students</w:t>
      </w:r>
      <w:r w:rsidRPr="713910B6" w:rsidR="726C1098">
        <w:rPr>
          <w:rFonts w:ascii="Arial" w:hAnsi="Arial" w:eastAsia="Aptos" w:cs="Arial"/>
          <w:b w:val="1"/>
          <w:bCs w:val="1"/>
          <w:color w:val="000000" w:themeColor="text1" w:themeTint="FF" w:themeShade="FF"/>
          <w:sz w:val="22"/>
          <w:szCs w:val="22"/>
        </w:rPr>
        <w:t xml:space="preserve"> must be physically present in the building for at </w:t>
      </w:r>
      <w:r w:rsidRPr="713910B6" w:rsidR="4BAB3351">
        <w:rPr>
          <w:rFonts w:ascii="Arial" w:hAnsi="Arial" w:eastAsia="Aptos" w:cs="Arial"/>
          <w:b w:val="1"/>
          <w:bCs w:val="1"/>
          <w:color w:val="000000" w:themeColor="text1" w:themeTint="FF" w:themeShade="FF"/>
          <w:sz w:val="22"/>
          <w:szCs w:val="22"/>
        </w:rPr>
        <w:t>{</w:t>
      </w:r>
      <w:r w:rsidRPr="713910B6" w:rsidR="720F9E51">
        <w:rPr>
          <w:rFonts w:ascii="Arial" w:hAnsi="Arial" w:eastAsia="Aptos" w:cs="Arial"/>
          <w:b w:val="1"/>
          <w:bCs w:val="1"/>
          <w:color w:val="000000" w:themeColor="text1" w:themeTint="FF" w:themeShade="FF"/>
          <w:sz w:val="22"/>
          <w:szCs w:val="22"/>
        </w:rPr>
        <w:t>list duration</w:t>
      </w:r>
      <w:r w:rsidRPr="713910B6" w:rsidR="556FD700">
        <w:rPr>
          <w:rFonts w:ascii="Arial" w:hAnsi="Arial" w:eastAsia="Aptos" w:cs="Arial"/>
          <w:b w:val="1"/>
          <w:bCs w:val="1"/>
          <w:color w:val="000000" w:themeColor="text1" w:themeTint="FF" w:themeShade="FF"/>
          <w:sz w:val="22"/>
          <w:szCs w:val="22"/>
        </w:rPr>
        <w:t>—</w:t>
      </w:r>
      <w:r w:rsidRPr="713910B6" w:rsidR="3FB21FF2">
        <w:rPr>
          <w:rFonts w:ascii="Arial" w:hAnsi="Arial" w:eastAsia="Aptos" w:cs="Arial"/>
          <w:b w:val="1"/>
          <w:bCs w:val="1"/>
          <w:color w:val="000000" w:themeColor="text1" w:themeTint="FF" w:themeShade="FF"/>
          <w:sz w:val="22"/>
          <w:szCs w:val="22"/>
        </w:rPr>
        <w:t>must not create unreasonable barrier to virtual education access</w:t>
      </w:r>
      <w:r w:rsidRPr="713910B6" w:rsidR="71E21498">
        <w:rPr>
          <w:rFonts w:ascii="Arial" w:hAnsi="Arial" w:eastAsia="Aptos" w:cs="Arial"/>
          <w:b w:val="1"/>
          <w:bCs w:val="1"/>
          <w:color w:val="000000" w:themeColor="text1" w:themeTint="FF" w:themeShade="FF"/>
          <w:sz w:val="22"/>
          <w:szCs w:val="22"/>
        </w:rPr>
        <w:t>}</w:t>
      </w:r>
      <w:r w:rsidRPr="713910B6" w:rsidR="726C1098">
        <w:rPr>
          <w:rFonts w:ascii="Arial" w:hAnsi="Arial" w:eastAsia="Aptos" w:cs="Arial"/>
          <w:b w:val="1"/>
          <w:bCs w:val="1"/>
          <w:color w:val="000000" w:themeColor="text1" w:themeTint="FF" w:themeShade="FF"/>
          <w:sz w:val="22"/>
          <w:szCs w:val="22"/>
        </w:rPr>
        <w:t xml:space="preserve"> school day during the {regular academic year} to be considered </w:t>
      </w:r>
      <w:r w:rsidRPr="713910B6" w:rsidR="69F5BEB2">
        <w:rPr>
          <w:rFonts w:ascii="Arial" w:hAnsi="Arial" w:eastAsia="Aptos" w:cs="Arial"/>
          <w:b w:val="1"/>
          <w:bCs w:val="1"/>
          <w:color w:val="000000" w:themeColor="text1" w:themeTint="FF" w:themeShade="FF"/>
          <w:sz w:val="22"/>
          <w:szCs w:val="22"/>
        </w:rPr>
        <w:t xml:space="preserve">in attendance, </w:t>
      </w:r>
      <w:r w:rsidRPr="713910B6" w:rsidR="726C1098">
        <w:rPr>
          <w:rFonts w:ascii="Arial" w:hAnsi="Arial" w:eastAsia="Aptos" w:cs="Arial"/>
          <w:b w:val="1"/>
          <w:bCs w:val="1"/>
          <w:color w:val="000000" w:themeColor="text1" w:themeTint="FF" w:themeShade="FF"/>
          <w:sz w:val="22"/>
          <w:szCs w:val="22"/>
        </w:rPr>
        <w:t>district-enrolled</w:t>
      </w:r>
      <w:r w:rsidRPr="713910B6" w:rsidR="581229D2">
        <w:rPr>
          <w:rFonts w:ascii="Arial" w:hAnsi="Arial" w:eastAsia="Aptos" w:cs="Arial"/>
          <w:b w:val="1"/>
          <w:bCs w:val="1"/>
          <w:color w:val="000000" w:themeColor="text1" w:themeTint="FF" w:themeShade="FF"/>
          <w:sz w:val="22"/>
          <w:szCs w:val="22"/>
        </w:rPr>
        <w:t>,</w:t>
      </w:r>
      <w:r w:rsidRPr="713910B6" w:rsidR="726C1098">
        <w:rPr>
          <w:rFonts w:ascii="Arial" w:hAnsi="Arial" w:eastAsia="Aptos" w:cs="Arial"/>
          <w:b w:val="1"/>
          <w:bCs w:val="1"/>
          <w:color w:val="000000" w:themeColor="text1" w:themeTint="FF" w:themeShade="FF"/>
          <w:sz w:val="22"/>
          <w:szCs w:val="22"/>
        </w:rPr>
        <w:t xml:space="preserve"> and eligible to take </w:t>
      </w:r>
      <w:r w:rsidRPr="713910B6" w:rsidR="3985E5F7">
        <w:rPr>
          <w:rFonts w:ascii="Arial" w:hAnsi="Arial" w:eastAsia="Aptos" w:cs="Arial"/>
          <w:b w:val="1"/>
          <w:bCs w:val="1"/>
          <w:color w:val="000000" w:themeColor="text1" w:themeTint="FF" w:themeShade="FF"/>
          <w:sz w:val="22"/>
          <w:szCs w:val="22"/>
        </w:rPr>
        <w:t>NDCDE</w:t>
      </w:r>
      <w:r w:rsidRPr="713910B6" w:rsidR="7A572DB5">
        <w:rPr>
          <w:rFonts w:ascii="Arial" w:hAnsi="Arial" w:eastAsia="Aptos" w:cs="Arial"/>
          <w:b w:val="1"/>
          <w:bCs w:val="1"/>
          <w:color w:val="000000" w:themeColor="text1" w:themeTint="FF" w:themeShade="FF"/>
          <w:sz w:val="22"/>
          <w:szCs w:val="22"/>
        </w:rPr>
        <w:t xml:space="preserve"> </w:t>
      </w:r>
      <w:r w:rsidRPr="713910B6" w:rsidR="726C1098">
        <w:rPr>
          <w:rFonts w:ascii="Arial" w:hAnsi="Arial" w:eastAsia="Aptos" w:cs="Arial"/>
          <w:b w:val="1"/>
          <w:bCs w:val="1"/>
          <w:color w:val="000000" w:themeColor="text1" w:themeTint="FF" w:themeShade="FF"/>
          <w:sz w:val="22"/>
          <w:szCs w:val="22"/>
        </w:rPr>
        <w:t>courses at no cost to the family.</w:t>
      </w:r>
      <w:r w:rsidRPr="713910B6" w:rsidR="654B80D6">
        <w:rPr>
          <w:rFonts w:ascii="Arial" w:hAnsi="Arial" w:eastAsia="Aptos" w:cs="Arial"/>
          <w:b w:val="1"/>
          <w:bCs w:val="1"/>
          <w:color w:val="000000" w:themeColor="text1" w:themeTint="FF" w:themeShade="FF"/>
          <w:sz w:val="22"/>
          <w:szCs w:val="22"/>
        </w:rPr>
        <w:t xml:space="preserve"> {List separate criteria for summer, if </w:t>
      </w:r>
      <w:proofErr w:type="gramStart"/>
      <w:r w:rsidRPr="713910B6" w:rsidR="654B80D6">
        <w:rPr>
          <w:rFonts w:ascii="Arial" w:hAnsi="Arial" w:eastAsia="Aptos" w:cs="Arial"/>
          <w:b w:val="1"/>
          <w:bCs w:val="1"/>
          <w:color w:val="000000" w:themeColor="text1" w:themeTint="FF" w:themeShade="FF"/>
          <w:sz w:val="22"/>
          <w:szCs w:val="22"/>
        </w:rPr>
        <w:t>applicable}</w:t>
      </w:r>
      <w:r w:rsidRPr="713910B6" w:rsidR="30981BDC">
        <w:rPr>
          <w:rFonts w:ascii="Arial" w:hAnsi="Arial" w:eastAsia="Aptos" w:cs="Arial"/>
          <w:b w:val="1"/>
          <w:bCs w:val="1"/>
          <w:color w:val="000000" w:themeColor="text1" w:themeTint="FF" w:themeShade="FF"/>
          <w:sz w:val="22"/>
          <w:szCs w:val="22"/>
        </w:rPr>
        <w:t>]</w:t>
      </w:r>
      <w:proofErr w:type="gramEnd"/>
    </w:p>
    <w:p w:rsidR="6A94BE87" w:rsidP="713910B6" w:rsidRDefault="6A94BE87" w14:paraId="4A49E909" w14:textId="6AAB0632">
      <w:pPr>
        <w:pStyle w:val="ListParagraph"/>
        <w:numPr>
          <w:ilvl w:val="0"/>
          <w:numId w:val="6"/>
        </w:numPr>
        <w:spacing w:before="240" w:after="240"/>
        <w:rPr>
          <w:rFonts w:ascii="Arial" w:hAnsi="Arial" w:eastAsia="Aptos" w:cs="Arial"/>
          <w:sz w:val="22"/>
          <w:szCs w:val="22"/>
        </w:rPr>
      </w:pPr>
      <w:r w:rsidRPr="713910B6" w:rsidR="6A94BE87">
        <w:rPr>
          <w:rFonts w:ascii="Arial" w:hAnsi="Arial" w:eastAsia="Aptos" w:cs="Arial"/>
          <w:sz w:val="22"/>
          <w:szCs w:val="22"/>
        </w:rPr>
        <w:t xml:space="preserve">If a district requires students to attend onsite summer education, it must inform parents and students about available virtual options. This includes any virtual summer programs offered through the district’s own virtual academy at no cost to families. If the district does not have its own virtual academy, it must inform families about the </w:t>
      </w:r>
      <w:r w:rsidRPr="713910B6" w:rsidR="6A94BE87">
        <w:rPr>
          <w:rFonts w:ascii="Arial" w:hAnsi="Arial" w:eastAsia="Aptos" w:cs="Arial"/>
          <w:sz w:val="22"/>
          <w:szCs w:val="22"/>
        </w:rPr>
        <w:t>option</w:t>
      </w:r>
      <w:r w:rsidRPr="713910B6" w:rsidR="6A94BE87">
        <w:rPr>
          <w:rFonts w:ascii="Arial" w:hAnsi="Arial" w:eastAsia="Aptos" w:cs="Arial"/>
          <w:sz w:val="22"/>
          <w:szCs w:val="22"/>
        </w:rPr>
        <w:t xml:space="preserve"> to enroll in a virtual</w:t>
      </w:r>
      <w:r w:rsidRPr="713910B6" w:rsidR="6A94BE87">
        <w:rPr>
          <w:rFonts w:ascii="Arial" w:hAnsi="Arial" w:eastAsia="Aptos" w:cs="Arial"/>
          <w:sz w:val="22"/>
          <w:szCs w:val="22"/>
        </w:rPr>
        <w:t xml:space="preserve"> academy for online summer instruction through a tuition agreement paid by the district. The district must also explain how to request enrollment in one of these virtual options.</w:t>
      </w:r>
    </w:p>
    <w:p w:rsidRPr="003D294E" w:rsidR="0093218D" w:rsidP="5B7F8E21" w:rsidRDefault="00AB30F5" w14:paraId="133FDA1E" w14:textId="540D738D">
      <w:pPr>
        <w:pStyle w:val="ListParagraph"/>
        <w:numPr>
          <w:ilvl w:val="0"/>
          <w:numId w:val="6"/>
        </w:numPr>
        <w:spacing w:before="240" w:after="240"/>
        <w:rPr>
          <w:rFonts w:ascii="Arial" w:hAnsi="Arial" w:eastAsia="Aptos" w:cs="Arial"/>
        </w:rPr>
      </w:pPr>
      <w:r w:rsidRPr="06EA355E">
        <w:rPr>
          <w:rFonts w:ascii="Arial" w:hAnsi="Arial" w:eastAsia="Aptos" w:cs="Arial"/>
          <w:color w:val="000000" w:themeColor="text1"/>
          <w:sz w:val="22"/>
          <w:szCs w:val="22"/>
        </w:rPr>
        <w:t xml:space="preserve">Students must be active in their </w:t>
      </w:r>
      <w:r w:rsidRPr="06EA355E" w:rsidR="1C02DBD6">
        <w:rPr>
          <w:rFonts w:ascii="Arial" w:hAnsi="Arial" w:eastAsia="Aptos" w:cs="Arial"/>
          <w:color w:val="000000" w:themeColor="text1"/>
          <w:sz w:val="22"/>
          <w:szCs w:val="22"/>
        </w:rPr>
        <w:t>NDCDE</w:t>
      </w:r>
      <w:r w:rsidRPr="06EA355E" w:rsidR="1C02DBD6">
        <w:rPr>
          <w:rFonts w:ascii="Arial" w:hAnsi="Arial" w:eastAsia="Aptos" w:cs="Arial"/>
          <w:color w:val="FF0000"/>
          <w:sz w:val="22"/>
          <w:szCs w:val="22"/>
        </w:rPr>
        <w:t xml:space="preserve"> </w:t>
      </w:r>
      <w:r w:rsidRPr="06EA355E">
        <w:rPr>
          <w:rFonts w:ascii="Arial" w:hAnsi="Arial" w:eastAsia="Aptos" w:cs="Arial"/>
          <w:color w:val="000000" w:themeColor="text1"/>
          <w:sz w:val="22"/>
          <w:szCs w:val="22"/>
        </w:rPr>
        <w:t xml:space="preserve">courses </w:t>
      </w:r>
      <w:r w:rsidRPr="06EA355E" w:rsidR="00A011A2">
        <w:rPr>
          <w:rFonts w:ascii="Arial" w:hAnsi="Arial" w:eastAsia="Aptos" w:cs="Arial"/>
          <w:sz w:val="22"/>
          <w:szCs w:val="22"/>
        </w:rPr>
        <w:t>within the first eight business days</w:t>
      </w:r>
      <w:r w:rsidRPr="06EA355E" w:rsidR="00927163">
        <w:rPr>
          <w:rFonts w:ascii="Arial" w:hAnsi="Arial" w:eastAsia="Aptos" w:cs="Arial"/>
          <w:sz w:val="22"/>
          <w:szCs w:val="22"/>
        </w:rPr>
        <w:t xml:space="preserve"> after enrollment</w:t>
      </w:r>
      <w:r w:rsidRPr="06EA355E" w:rsidR="00A011A2">
        <w:rPr>
          <w:rFonts w:ascii="Arial" w:hAnsi="Arial" w:eastAsia="Aptos" w:cs="Arial"/>
          <w:sz w:val="22"/>
          <w:szCs w:val="22"/>
        </w:rPr>
        <w:t xml:space="preserve">; failure to do so may result in the district dropping the student unless the student has </w:t>
      </w:r>
      <w:r w:rsidRPr="06EA355E" w:rsidR="00963E47">
        <w:rPr>
          <w:rFonts w:ascii="Arial" w:hAnsi="Arial" w:eastAsia="Aptos" w:cs="Arial"/>
          <w:sz w:val="22"/>
          <w:szCs w:val="22"/>
        </w:rPr>
        <w:t>good cause for the delay</w:t>
      </w:r>
      <w:r w:rsidRPr="06EA355E" w:rsidR="004C230D">
        <w:rPr>
          <w:rFonts w:ascii="Arial" w:hAnsi="Arial" w:eastAsia="Aptos" w:cs="Arial"/>
          <w:sz w:val="22"/>
          <w:szCs w:val="22"/>
        </w:rPr>
        <w:t>,</w:t>
      </w:r>
      <w:r w:rsidRPr="06EA355E" w:rsidR="00963E47">
        <w:rPr>
          <w:rFonts w:ascii="Arial" w:hAnsi="Arial" w:eastAsia="Aptos" w:cs="Arial"/>
          <w:sz w:val="22"/>
          <w:szCs w:val="22"/>
        </w:rPr>
        <w:t xml:space="preserve"> such as </w:t>
      </w:r>
      <w:r w:rsidRPr="06EA355E" w:rsidR="004C230D">
        <w:rPr>
          <w:rFonts w:ascii="Arial" w:hAnsi="Arial" w:eastAsia="Aptos" w:cs="Arial"/>
          <w:sz w:val="22"/>
          <w:szCs w:val="22"/>
        </w:rPr>
        <w:t>a medical emergency.</w:t>
      </w:r>
      <w:r w:rsidRPr="06EA355E">
        <w:rPr>
          <w:rStyle w:val="FootnoteReference"/>
          <w:rFonts w:ascii="Arial" w:hAnsi="Arial" w:eastAsia="Aptos" w:cs="Arial"/>
          <w:sz w:val="22"/>
          <w:szCs w:val="22"/>
        </w:rPr>
        <w:footnoteReference w:id="1"/>
      </w:r>
      <w:r w:rsidRPr="06EA355E" w:rsidR="004C230D">
        <w:rPr>
          <w:rFonts w:ascii="Arial" w:hAnsi="Arial" w:eastAsia="Aptos" w:cs="Arial"/>
          <w:sz w:val="22"/>
          <w:szCs w:val="22"/>
        </w:rPr>
        <w:t xml:space="preserve"> </w:t>
      </w:r>
    </w:p>
    <w:p w:rsidRPr="003D294E" w:rsidR="002150B1" w:rsidP="002150B1" w:rsidRDefault="002150B1" w14:paraId="086FCD51" w14:textId="77777777">
      <w:pPr>
        <w:pStyle w:val="ListParagraph"/>
        <w:spacing w:before="240" w:after="240"/>
        <w:ind w:left="1080"/>
        <w:rPr>
          <w:rFonts w:ascii="Arial" w:hAnsi="Arial" w:eastAsia="Aptos" w:cs="Arial"/>
          <w:sz w:val="22"/>
          <w:szCs w:val="22"/>
        </w:rPr>
      </w:pPr>
    </w:p>
    <w:p w:rsidRPr="003D294E" w:rsidR="003B1D4A" w:rsidP="002150B1" w:rsidRDefault="57FFFBF8" w14:paraId="230FD4F8" w14:textId="4ACD6FCB">
      <w:pPr>
        <w:pStyle w:val="ListParagraph"/>
        <w:numPr>
          <w:ilvl w:val="0"/>
          <w:numId w:val="11"/>
        </w:numPr>
        <w:spacing w:before="240" w:after="240"/>
        <w:rPr>
          <w:rFonts w:ascii="Arial" w:hAnsi="Arial" w:eastAsia="Aptos" w:cs="Arial"/>
          <w:b/>
          <w:bCs/>
          <w:sz w:val="22"/>
          <w:szCs w:val="22"/>
        </w:rPr>
      </w:pPr>
      <w:r w:rsidRPr="003D294E">
        <w:rPr>
          <w:rFonts w:ascii="Arial" w:hAnsi="Arial" w:eastAsia="Aptos" w:cs="Arial"/>
          <w:b/>
          <w:bCs/>
          <w:sz w:val="22"/>
          <w:szCs w:val="22"/>
        </w:rPr>
        <w:t>Course Location and Supervision</w:t>
      </w:r>
    </w:p>
    <w:p w:rsidRPr="003D294E" w:rsidR="003B1D4A" w:rsidP="06EA355E" w:rsidRDefault="57FFFBF8" w14:paraId="1A0B658F" w14:textId="05D45CAD">
      <w:pPr>
        <w:pStyle w:val="ListParagraph"/>
        <w:spacing w:before="240" w:after="240"/>
        <w:rPr>
          <w:rFonts w:ascii="Arial" w:hAnsi="Arial" w:eastAsia="Aptos" w:cs="Arial"/>
          <w:color w:val="000000" w:themeColor="text1"/>
          <w:sz w:val="22"/>
          <w:szCs w:val="22"/>
        </w:rPr>
      </w:pPr>
      <w:r w:rsidRPr="06EA355E">
        <w:rPr>
          <w:rFonts w:ascii="Arial" w:hAnsi="Arial" w:eastAsia="Aptos" w:cs="Arial"/>
          <w:sz w:val="22"/>
          <w:szCs w:val="22"/>
        </w:rPr>
        <w:t xml:space="preserve">The district </w:t>
      </w:r>
      <w:r w:rsidRPr="06EA355E" w:rsidR="7D94E329">
        <w:rPr>
          <w:rFonts w:ascii="Arial" w:hAnsi="Arial" w:eastAsia="Aptos" w:cs="Arial"/>
          <w:color w:val="000000" w:themeColor="text1"/>
          <w:sz w:val="22"/>
          <w:szCs w:val="22"/>
        </w:rPr>
        <w:t>retains discretion over where it will</w:t>
      </w:r>
      <w:r w:rsidRPr="06EA355E">
        <w:rPr>
          <w:rFonts w:ascii="Arial" w:hAnsi="Arial" w:eastAsia="Aptos" w:cs="Arial"/>
          <w:color w:val="000000" w:themeColor="text1"/>
          <w:sz w:val="22"/>
          <w:szCs w:val="22"/>
        </w:rPr>
        <w:t xml:space="preserve"> allow students to complete </w:t>
      </w:r>
      <w:r w:rsidRPr="06EA355E" w:rsidR="0B03BAAC">
        <w:rPr>
          <w:rFonts w:ascii="Arial" w:hAnsi="Arial" w:eastAsia="Aptos" w:cs="Arial"/>
          <w:color w:val="000000" w:themeColor="text1"/>
          <w:sz w:val="22"/>
          <w:szCs w:val="22"/>
        </w:rPr>
        <w:t xml:space="preserve">virtual </w:t>
      </w:r>
      <w:r w:rsidRPr="06EA355E">
        <w:rPr>
          <w:rFonts w:ascii="Arial" w:hAnsi="Arial" w:eastAsia="Aptos" w:cs="Arial"/>
          <w:color w:val="000000" w:themeColor="text1"/>
          <w:sz w:val="22"/>
          <w:szCs w:val="22"/>
        </w:rPr>
        <w:t>coursework</w:t>
      </w:r>
      <w:r w:rsidRPr="06EA355E" w:rsidR="307FC4BE">
        <w:rPr>
          <w:rFonts w:ascii="Arial" w:hAnsi="Arial" w:eastAsia="Aptos" w:cs="Arial"/>
          <w:color w:val="000000" w:themeColor="text1"/>
          <w:sz w:val="22"/>
          <w:szCs w:val="22"/>
        </w:rPr>
        <w:t xml:space="preserve">. Options may be determined by student schedules, </w:t>
      </w:r>
      <w:r w:rsidRPr="06EA355E" w:rsidR="307FC4BE">
        <w:rPr>
          <w:rFonts w:ascii="Arial" w:hAnsi="Arial" w:eastAsia="Aptos" w:cs="Arial"/>
          <w:b/>
          <w:bCs/>
          <w:color w:val="000000" w:themeColor="text1"/>
          <w:sz w:val="22"/>
          <w:szCs w:val="22"/>
        </w:rPr>
        <w:t>[student conduct history]</w:t>
      </w:r>
      <w:r w:rsidRPr="06EA355E" w:rsidR="307FC4BE">
        <w:rPr>
          <w:rFonts w:ascii="Arial" w:hAnsi="Arial" w:eastAsia="Aptos" w:cs="Arial"/>
          <w:color w:val="000000" w:themeColor="text1"/>
          <w:sz w:val="22"/>
          <w:szCs w:val="22"/>
        </w:rPr>
        <w:t xml:space="preserve">, and </w:t>
      </w:r>
      <w:r w:rsidRPr="06EA355E" w:rsidR="013477DD">
        <w:rPr>
          <w:rFonts w:ascii="Arial" w:hAnsi="Arial" w:eastAsia="Aptos" w:cs="Arial"/>
          <w:color w:val="000000" w:themeColor="text1"/>
          <w:sz w:val="22"/>
          <w:szCs w:val="22"/>
        </w:rPr>
        <w:t>supervision requirements and include</w:t>
      </w:r>
      <w:r w:rsidRPr="06EA355E">
        <w:rPr>
          <w:rFonts w:ascii="Arial" w:hAnsi="Arial" w:eastAsia="Aptos" w:cs="Arial"/>
          <w:color w:val="000000" w:themeColor="text1"/>
          <w:sz w:val="22"/>
          <w:szCs w:val="22"/>
        </w:rPr>
        <w:t>:</w:t>
      </w:r>
    </w:p>
    <w:p w:rsidRPr="003D294E" w:rsidR="003B1D4A" w:rsidP="40D2D9CC" w:rsidRDefault="57FFFBF8" w14:paraId="1928A79E" w14:textId="32C0B868">
      <w:pPr>
        <w:pStyle w:val="ListParagraph"/>
        <w:numPr>
          <w:ilvl w:val="0"/>
          <w:numId w:val="4"/>
        </w:numPr>
        <w:spacing w:before="240" w:after="240"/>
        <w:rPr>
          <w:rFonts w:ascii="Arial" w:hAnsi="Arial" w:eastAsia="Aptos" w:cs="Arial"/>
          <w:b/>
          <w:bCs/>
          <w:sz w:val="22"/>
          <w:szCs w:val="22"/>
        </w:rPr>
      </w:pPr>
      <w:r w:rsidRPr="003D294E">
        <w:rPr>
          <w:rFonts w:ascii="Arial" w:hAnsi="Arial" w:eastAsia="Aptos" w:cs="Arial"/>
          <w:b/>
          <w:bCs/>
          <w:sz w:val="22"/>
          <w:szCs w:val="22"/>
        </w:rPr>
        <w:t>[</w:t>
      </w:r>
      <w:r w:rsidR="00907A3E">
        <w:rPr>
          <w:rFonts w:ascii="Arial" w:hAnsi="Arial" w:eastAsia="Aptos" w:cs="Arial"/>
          <w:b/>
          <w:bCs/>
          <w:sz w:val="22"/>
          <w:szCs w:val="22"/>
        </w:rPr>
        <w:t xml:space="preserve">Option 1: </w:t>
      </w:r>
      <w:r w:rsidRPr="003D294E">
        <w:rPr>
          <w:rFonts w:ascii="Arial" w:hAnsi="Arial" w:eastAsia="Aptos" w:cs="Arial"/>
          <w:b/>
          <w:bCs/>
          <w:sz w:val="22"/>
          <w:szCs w:val="22"/>
        </w:rPr>
        <w:t>On campus during designated school hours</w:t>
      </w:r>
      <w:r w:rsidRPr="003D294E" w:rsidR="00AB30F5">
        <w:rPr>
          <w:rFonts w:ascii="Arial" w:hAnsi="Arial" w:eastAsia="Aptos" w:cs="Arial"/>
          <w:b/>
          <w:bCs/>
          <w:sz w:val="22"/>
          <w:szCs w:val="22"/>
        </w:rPr>
        <w:t>; it will grant exceptions for students with full schedules who are also taking NDCDE courses.</w:t>
      </w:r>
      <w:r w:rsidRPr="003D294E">
        <w:rPr>
          <w:rFonts w:ascii="Arial" w:hAnsi="Arial" w:eastAsia="Aptos" w:cs="Arial"/>
          <w:b/>
          <w:bCs/>
          <w:sz w:val="22"/>
          <w:szCs w:val="22"/>
        </w:rPr>
        <w:t>]</w:t>
      </w:r>
    </w:p>
    <w:p w:rsidRPr="003D294E" w:rsidR="003B1D4A" w:rsidP="40D2D9CC" w:rsidRDefault="57FFFBF8" w14:paraId="2134CECC" w14:textId="664B3AC9">
      <w:pPr>
        <w:pStyle w:val="ListParagraph"/>
        <w:numPr>
          <w:ilvl w:val="0"/>
          <w:numId w:val="4"/>
        </w:numPr>
        <w:spacing w:before="240" w:after="240"/>
        <w:rPr>
          <w:rFonts w:ascii="Arial" w:hAnsi="Arial" w:eastAsia="Aptos" w:cs="Arial"/>
          <w:b/>
          <w:bCs/>
          <w:sz w:val="22"/>
          <w:szCs w:val="22"/>
        </w:rPr>
      </w:pPr>
      <w:r w:rsidRPr="003D294E">
        <w:rPr>
          <w:rFonts w:ascii="Arial" w:hAnsi="Arial" w:eastAsia="Aptos" w:cs="Arial"/>
          <w:b/>
          <w:bCs/>
          <w:sz w:val="22"/>
          <w:szCs w:val="22"/>
        </w:rPr>
        <w:t>[</w:t>
      </w:r>
      <w:r w:rsidR="00907A3E">
        <w:rPr>
          <w:rFonts w:ascii="Arial" w:hAnsi="Arial" w:eastAsia="Aptos" w:cs="Arial"/>
          <w:b/>
          <w:bCs/>
          <w:sz w:val="22"/>
          <w:szCs w:val="22"/>
        </w:rPr>
        <w:t xml:space="preserve">Option 2: </w:t>
      </w:r>
      <w:r w:rsidRPr="003D294E">
        <w:rPr>
          <w:rFonts w:ascii="Arial" w:hAnsi="Arial" w:eastAsia="Aptos" w:cs="Arial"/>
          <w:b/>
          <w:bCs/>
          <w:sz w:val="22"/>
          <w:szCs w:val="22"/>
        </w:rPr>
        <w:t>Outside of school hours at a location of the student’s choosing]</w:t>
      </w:r>
    </w:p>
    <w:p w:rsidRPr="003D294E" w:rsidR="003B1D4A" w:rsidP="40D2D9CC" w:rsidRDefault="57FFFBF8" w14:paraId="6EBEB8A6" w14:textId="7AC98E07">
      <w:pPr>
        <w:pStyle w:val="ListParagraph"/>
        <w:numPr>
          <w:ilvl w:val="0"/>
          <w:numId w:val="4"/>
        </w:numPr>
        <w:spacing w:before="240" w:after="240"/>
        <w:rPr>
          <w:rFonts w:ascii="Arial" w:hAnsi="Arial" w:eastAsia="Aptos" w:cs="Arial"/>
          <w:b/>
          <w:bCs/>
          <w:sz w:val="22"/>
          <w:szCs w:val="22"/>
        </w:rPr>
      </w:pPr>
      <w:r w:rsidRPr="003D294E">
        <w:rPr>
          <w:rFonts w:ascii="Arial" w:hAnsi="Arial" w:eastAsia="Aptos" w:cs="Arial"/>
          <w:b/>
          <w:bCs/>
          <w:sz w:val="22"/>
          <w:szCs w:val="22"/>
        </w:rPr>
        <w:t>[</w:t>
      </w:r>
      <w:r w:rsidR="00907A3E">
        <w:rPr>
          <w:rFonts w:ascii="Arial" w:hAnsi="Arial" w:eastAsia="Aptos" w:cs="Arial"/>
          <w:b/>
          <w:bCs/>
          <w:sz w:val="22"/>
          <w:szCs w:val="22"/>
        </w:rPr>
        <w:t xml:space="preserve">Option 3: </w:t>
      </w:r>
      <w:r w:rsidRPr="003D294E">
        <w:rPr>
          <w:rFonts w:ascii="Arial" w:hAnsi="Arial" w:eastAsia="Aptos" w:cs="Arial"/>
          <w:b/>
          <w:bCs/>
          <w:sz w:val="22"/>
          <w:szCs w:val="22"/>
        </w:rPr>
        <w:t>A combination of both on and off</w:t>
      </w:r>
      <w:r w:rsidRPr="003D294E" w:rsidR="00464887">
        <w:rPr>
          <w:rFonts w:ascii="Arial" w:hAnsi="Arial" w:eastAsia="Aptos" w:cs="Arial"/>
          <w:b/>
          <w:bCs/>
          <w:sz w:val="22"/>
          <w:szCs w:val="22"/>
        </w:rPr>
        <w:t>-</w:t>
      </w:r>
      <w:r w:rsidRPr="003D294E">
        <w:rPr>
          <w:rFonts w:ascii="Arial" w:hAnsi="Arial" w:eastAsia="Aptos" w:cs="Arial"/>
          <w:b/>
          <w:bCs/>
          <w:sz w:val="22"/>
          <w:szCs w:val="22"/>
        </w:rPr>
        <w:t xml:space="preserve">campus, with </w:t>
      </w:r>
      <w:r w:rsidRPr="003D294E" w:rsidR="00AB30F5">
        <w:rPr>
          <w:rFonts w:ascii="Arial" w:hAnsi="Arial" w:eastAsia="Aptos" w:cs="Arial"/>
          <w:b/>
          <w:bCs/>
          <w:sz w:val="22"/>
          <w:szCs w:val="22"/>
        </w:rPr>
        <w:t>each school</w:t>
      </w:r>
      <w:r w:rsidRPr="003D294E">
        <w:rPr>
          <w:rFonts w:ascii="Arial" w:hAnsi="Arial" w:eastAsia="Aptos" w:cs="Arial"/>
          <w:b/>
          <w:bCs/>
          <w:sz w:val="22"/>
          <w:szCs w:val="22"/>
        </w:rPr>
        <w:t xml:space="preserve"> identifying which courses must be completed on campus and which may be completed off</w:t>
      </w:r>
      <w:r w:rsidRPr="003D294E" w:rsidR="003769F4">
        <w:rPr>
          <w:rFonts w:ascii="Arial" w:hAnsi="Arial" w:eastAsia="Aptos" w:cs="Arial"/>
          <w:b/>
          <w:bCs/>
          <w:sz w:val="22"/>
          <w:szCs w:val="22"/>
        </w:rPr>
        <w:t xml:space="preserve"> </w:t>
      </w:r>
      <w:r w:rsidRPr="003D294E">
        <w:rPr>
          <w:rFonts w:ascii="Arial" w:hAnsi="Arial" w:eastAsia="Aptos" w:cs="Arial"/>
          <w:b/>
          <w:bCs/>
          <w:sz w:val="22"/>
          <w:szCs w:val="22"/>
        </w:rPr>
        <w:t>campus]</w:t>
      </w:r>
    </w:p>
    <w:p w:rsidRPr="003D294E" w:rsidR="00934BDD" w:rsidP="40D2D9CC" w:rsidRDefault="00934BDD" w14:paraId="50120ECC" w14:textId="7B98AA7F">
      <w:pPr>
        <w:pStyle w:val="ListParagraph"/>
        <w:spacing w:before="240" w:after="240"/>
        <w:rPr>
          <w:rFonts w:ascii="Arial" w:hAnsi="Arial" w:eastAsia="Aptos" w:cs="Arial"/>
          <w:sz w:val="22"/>
          <w:szCs w:val="22"/>
        </w:rPr>
      </w:pPr>
    </w:p>
    <w:p w:rsidRPr="003D294E" w:rsidR="003B1D4A" w:rsidP="40D2D9CC" w:rsidRDefault="57FFFBF8" w14:paraId="615D9A68" w14:textId="10FC4759">
      <w:pPr>
        <w:pStyle w:val="ListParagraph"/>
        <w:spacing w:before="240" w:after="240"/>
        <w:rPr>
          <w:rFonts w:ascii="Arial" w:hAnsi="Arial" w:eastAsia="Aptos" w:cs="Arial"/>
          <w:sz w:val="22"/>
          <w:szCs w:val="22"/>
        </w:rPr>
      </w:pPr>
      <w:r w:rsidRPr="06EA355E">
        <w:rPr>
          <w:rFonts w:ascii="Arial" w:hAnsi="Arial" w:eastAsia="Aptos" w:cs="Arial"/>
          <w:sz w:val="22"/>
          <w:szCs w:val="22"/>
        </w:rPr>
        <w:t xml:space="preserve">If the district requires coursework to be completed on campus, it </w:t>
      </w:r>
      <w:r w:rsidRPr="06EA355E" w:rsidR="00927163">
        <w:rPr>
          <w:rFonts w:ascii="Arial" w:hAnsi="Arial" w:eastAsia="Aptos" w:cs="Arial"/>
          <w:sz w:val="22"/>
          <w:szCs w:val="22"/>
        </w:rPr>
        <w:t xml:space="preserve">will </w:t>
      </w:r>
      <w:r w:rsidRPr="06EA355E">
        <w:rPr>
          <w:rFonts w:ascii="Arial" w:hAnsi="Arial" w:eastAsia="Aptos" w:cs="Arial"/>
          <w:sz w:val="22"/>
          <w:szCs w:val="22"/>
        </w:rPr>
        <w:t>provide a designated Learning Coach to support students</w:t>
      </w:r>
      <w:r w:rsidRPr="06EA355E" w:rsidR="54BCB980">
        <w:rPr>
          <w:rFonts w:ascii="Arial" w:hAnsi="Arial" w:eastAsia="Aptos" w:cs="Arial"/>
          <w:sz w:val="22"/>
          <w:szCs w:val="22"/>
        </w:rPr>
        <w:t xml:space="preserve"> </w:t>
      </w:r>
      <w:r w:rsidRPr="06EA355E" w:rsidR="54BCB980">
        <w:rPr>
          <w:rFonts w:ascii="Arial" w:hAnsi="Arial" w:eastAsia="Aptos" w:cs="Arial"/>
          <w:b/>
          <w:bCs/>
          <w:sz w:val="22"/>
          <w:szCs w:val="22"/>
        </w:rPr>
        <w:t>[or pay for a virtual proctoring solution]</w:t>
      </w:r>
      <w:r w:rsidRPr="06EA355E">
        <w:rPr>
          <w:rFonts w:ascii="Arial" w:hAnsi="Arial" w:eastAsia="Aptos" w:cs="Arial"/>
          <w:sz w:val="22"/>
          <w:szCs w:val="22"/>
        </w:rPr>
        <w:t xml:space="preserve">. If coursework is completed outside of school, the parent must identify a Learning Coach outside the immediate household to ensure academic integrity. The district may </w:t>
      </w:r>
      <w:r w:rsidRPr="06EA355E" w:rsidR="7C9D1EDC">
        <w:rPr>
          <w:rFonts w:ascii="Arial" w:hAnsi="Arial" w:eastAsia="Aptos" w:cs="Arial"/>
          <w:sz w:val="22"/>
          <w:szCs w:val="22"/>
        </w:rPr>
        <w:t xml:space="preserve">make limited exceptions for parents to serve as learning coaches in cases of </w:t>
      </w:r>
      <w:r w:rsidRPr="06EA355E" w:rsidR="4A9D0407">
        <w:rPr>
          <w:rFonts w:ascii="Arial" w:hAnsi="Arial" w:eastAsia="Aptos" w:cs="Arial"/>
          <w:sz w:val="22"/>
          <w:szCs w:val="22"/>
        </w:rPr>
        <w:t xml:space="preserve">student </w:t>
      </w:r>
      <w:r w:rsidRPr="06EA355E" w:rsidR="7C9D1EDC">
        <w:rPr>
          <w:rFonts w:ascii="Arial" w:hAnsi="Arial" w:eastAsia="Aptos" w:cs="Arial"/>
          <w:sz w:val="22"/>
          <w:szCs w:val="22"/>
        </w:rPr>
        <w:t>safety or remote living situations</w:t>
      </w:r>
      <w:r w:rsidRPr="06EA355E" w:rsidR="2312276C">
        <w:rPr>
          <w:rFonts w:ascii="Arial" w:hAnsi="Arial" w:eastAsia="Aptos" w:cs="Arial"/>
          <w:sz w:val="22"/>
          <w:szCs w:val="22"/>
        </w:rPr>
        <w:t xml:space="preserve"> or may pay for a virtual proctoring solution if </w:t>
      </w:r>
      <w:r w:rsidRPr="06EA355E" w:rsidR="7CCA1149">
        <w:rPr>
          <w:rFonts w:ascii="Arial" w:hAnsi="Arial" w:eastAsia="Aptos" w:cs="Arial"/>
          <w:sz w:val="22"/>
          <w:szCs w:val="22"/>
        </w:rPr>
        <w:t xml:space="preserve">necessary to uphold </w:t>
      </w:r>
      <w:r w:rsidRPr="06EA355E" w:rsidR="2312276C">
        <w:rPr>
          <w:rFonts w:ascii="Arial" w:hAnsi="Arial" w:eastAsia="Aptos" w:cs="Arial"/>
          <w:sz w:val="22"/>
          <w:szCs w:val="22"/>
        </w:rPr>
        <w:t xml:space="preserve">academic </w:t>
      </w:r>
      <w:r w:rsidRPr="06EA355E" w:rsidR="3B48ACCC">
        <w:rPr>
          <w:rFonts w:ascii="Arial" w:hAnsi="Arial" w:eastAsia="Aptos" w:cs="Arial"/>
          <w:sz w:val="22"/>
          <w:szCs w:val="22"/>
        </w:rPr>
        <w:t>integrity</w:t>
      </w:r>
      <w:r w:rsidRPr="06EA355E" w:rsidR="7C9D1EDC">
        <w:rPr>
          <w:rFonts w:ascii="Arial" w:hAnsi="Arial" w:eastAsia="Aptos" w:cs="Arial"/>
          <w:sz w:val="22"/>
          <w:szCs w:val="22"/>
        </w:rPr>
        <w:t>.</w:t>
      </w:r>
    </w:p>
    <w:p w:rsidRPr="003D294E" w:rsidR="003B1D4A" w:rsidP="40D2D9CC" w:rsidRDefault="003B1D4A" w14:paraId="5F8B6E73" w14:textId="029A46F8">
      <w:pPr>
        <w:pStyle w:val="ListParagraph"/>
        <w:spacing w:before="240" w:after="240"/>
        <w:rPr>
          <w:rFonts w:ascii="Arial" w:hAnsi="Arial" w:eastAsia="Aptos" w:cs="Arial"/>
          <w:sz w:val="22"/>
          <w:szCs w:val="22"/>
        </w:rPr>
      </w:pPr>
    </w:p>
    <w:p w:rsidRPr="003D294E" w:rsidR="003B1D4A" w:rsidP="003D294E" w:rsidRDefault="57FFFBF8" w14:paraId="6A0E145F" w14:textId="6BBB95DE">
      <w:pPr>
        <w:pStyle w:val="ListParagraph"/>
        <w:numPr>
          <w:ilvl w:val="0"/>
          <w:numId w:val="11"/>
        </w:numPr>
        <w:spacing w:after="0" w:line="278" w:lineRule="auto"/>
        <w:rPr>
          <w:rFonts w:ascii="Arial" w:hAnsi="Arial" w:eastAsia="Aptos" w:cs="Arial"/>
          <w:b/>
          <w:bCs/>
          <w:sz w:val="22"/>
          <w:szCs w:val="22"/>
        </w:rPr>
      </w:pPr>
      <w:r w:rsidRPr="003D294E">
        <w:rPr>
          <w:rFonts w:ascii="Arial" w:hAnsi="Arial" w:eastAsia="Aptos" w:cs="Arial"/>
          <w:b/>
          <w:bCs/>
          <w:sz w:val="22"/>
          <w:szCs w:val="22"/>
        </w:rPr>
        <w:t>Retaking NDCDE Courses</w:t>
      </w:r>
    </w:p>
    <w:p w:rsidRPr="003D294E" w:rsidR="002150B1" w:rsidP="003D294E" w:rsidRDefault="002150B1" w14:paraId="25421F2E" w14:textId="77777777">
      <w:pPr>
        <w:spacing w:after="0" w:line="278" w:lineRule="auto"/>
        <w:ind w:left="720"/>
        <w:rPr>
          <w:rFonts w:ascii="Arial" w:hAnsi="Arial" w:eastAsia="Aptos" w:cs="Arial"/>
          <w:sz w:val="22"/>
          <w:szCs w:val="22"/>
        </w:rPr>
      </w:pPr>
      <w:r w:rsidRPr="003D294E">
        <w:rPr>
          <w:rFonts w:ascii="Arial" w:hAnsi="Arial" w:eastAsia="Aptos" w:cs="Arial"/>
          <w:sz w:val="22"/>
          <w:szCs w:val="22"/>
        </w:rPr>
        <w:t xml:space="preserve">When a student wants to retake an NDCDE course—whether to improve a grade or after failing—the </w:t>
      </w:r>
      <w:proofErr w:type="gramStart"/>
      <w:r w:rsidRPr="003D294E">
        <w:rPr>
          <w:rFonts w:ascii="Arial" w:hAnsi="Arial" w:eastAsia="Aptos" w:cs="Arial"/>
          <w:sz w:val="22"/>
          <w:szCs w:val="22"/>
        </w:rPr>
        <w:t>school</w:t>
      </w:r>
      <w:proofErr w:type="gramEnd"/>
      <w:r w:rsidRPr="003D294E">
        <w:rPr>
          <w:rFonts w:ascii="Arial" w:hAnsi="Arial" w:eastAsia="Aptos" w:cs="Arial"/>
          <w:sz w:val="22"/>
          <w:szCs w:val="22"/>
        </w:rPr>
        <w:t xml:space="preserve"> district must decide two things: whether to allow the retake and who will pay for it.</w:t>
      </w:r>
    </w:p>
    <w:p w:rsidRPr="003D294E" w:rsidR="002150B1" w:rsidP="002150B1" w:rsidRDefault="002150B1" w14:paraId="5380CAF3" w14:textId="1F333306">
      <w:pPr>
        <w:spacing w:before="240" w:after="240"/>
        <w:ind w:left="720"/>
        <w:rPr>
          <w:rFonts w:ascii="Arial" w:hAnsi="Arial" w:eastAsia="Aptos" w:cs="Arial"/>
          <w:sz w:val="22"/>
          <w:szCs w:val="22"/>
        </w:rPr>
      </w:pPr>
      <w:r w:rsidRPr="003D294E">
        <w:rPr>
          <w:rFonts w:ascii="Arial" w:hAnsi="Arial" w:eastAsia="Aptos" w:cs="Arial"/>
          <w:b/>
          <w:bCs/>
          <w:sz w:val="22"/>
          <w:szCs w:val="22"/>
        </w:rPr>
        <w:lastRenderedPageBreak/>
        <w:t xml:space="preserve">Request Process: </w:t>
      </w:r>
      <w:r w:rsidRPr="003D294E">
        <w:rPr>
          <w:rFonts w:ascii="Arial" w:hAnsi="Arial" w:eastAsia="Aptos" w:cs="Arial"/>
          <w:sz w:val="22"/>
          <w:szCs w:val="22"/>
        </w:rPr>
        <w:t>Parents must submit a written explanation detailing why the retake is needed. This request must be submitted to the building principal.</w:t>
      </w:r>
    </w:p>
    <w:p w:rsidRPr="003D294E" w:rsidR="002150B1" w:rsidP="00AB30F5" w:rsidRDefault="002150B1" w14:paraId="0EF69F14" w14:textId="77777777">
      <w:pPr>
        <w:spacing w:after="0" w:line="240" w:lineRule="auto"/>
        <w:ind w:firstLine="720"/>
        <w:rPr>
          <w:rFonts w:ascii="Arial" w:hAnsi="Arial" w:eastAsia="Aptos" w:cs="Arial"/>
          <w:b/>
          <w:bCs/>
          <w:sz w:val="22"/>
          <w:szCs w:val="22"/>
        </w:rPr>
      </w:pPr>
      <w:r w:rsidRPr="003D294E">
        <w:rPr>
          <w:rFonts w:ascii="Arial" w:hAnsi="Arial" w:eastAsia="Aptos" w:cs="Arial"/>
          <w:b/>
          <w:bCs/>
          <w:sz w:val="22"/>
          <w:szCs w:val="22"/>
        </w:rPr>
        <w:t>When a Retake Will Be Approved:</w:t>
      </w:r>
    </w:p>
    <w:p w:rsidRPr="003D294E" w:rsidR="002150B1" w:rsidP="00AB30F5" w:rsidRDefault="002150B1" w14:paraId="36A83EB5" w14:textId="79898A63">
      <w:pPr>
        <w:pStyle w:val="ListParagraph"/>
        <w:numPr>
          <w:ilvl w:val="0"/>
          <w:numId w:val="15"/>
        </w:numPr>
        <w:spacing w:after="0" w:line="240" w:lineRule="auto"/>
        <w:rPr>
          <w:rFonts w:ascii="Arial" w:hAnsi="Arial" w:eastAsia="Aptos" w:cs="Arial"/>
          <w:sz w:val="22"/>
          <w:szCs w:val="22"/>
        </w:rPr>
      </w:pPr>
      <w:r w:rsidRPr="003D294E">
        <w:rPr>
          <w:rFonts w:ascii="Arial" w:hAnsi="Arial" w:eastAsia="Aptos" w:cs="Arial"/>
          <w:sz w:val="22"/>
          <w:szCs w:val="22"/>
        </w:rPr>
        <w:t xml:space="preserve">The </w:t>
      </w:r>
      <w:r w:rsidR="003D294E">
        <w:rPr>
          <w:rFonts w:ascii="Arial" w:hAnsi="Arial" w:eastAsia="Aptos" w:cs="Arial"/>
          <w:sz w:val="22"/>
          <w:szCs w:val="22"/>
        </w:rPr>
        <w:t xml:space="preserve">NDCDE </w:t>
      </w:r>
      <w:r w:rsidRPr="003D294E">
        <w:rPr>
          <w:rFonts w:ascii="Arial" w:hAnsi="Arial" w:eastAsia="Aptos" w:cs="Arial"/>
          <w:sz w:val="22"/>
          <w:szCs w:val="22"/>
        </w:rPr>
        <w:t>course isn’t available for retake at the student’s school.</w:t>
      </w:r>
    </w:p>
    <w:p w:rsidRPr="003D294E" w:rsidR="002150B1" w:rsidP="00AB30F5" w:rsidRDefault="002150B1" w14:paraId="6F7A7720" w14:textId="07E82B21">
      <w:pPr>
        <w:pStyle w:val="ListParagraph"/>
        <w:numPr>
          <w:ilvl w:val="0"/>
          <w:numId w:val="15"/>
        </w:numPr>
        <w:spacing w:after="0" w:line="240" w:lineRule="auto"/>
        <w:rPr>
          <w:rFonts w:ascii="Arial" w:hAnsi="Arial" w:eastAsia="Aptos" w:cs="Arial"/>
          <w:sz w:val="22"/>
          <w:szCs w:val="22"/>
        </w:rPr>
      </w:pPr>
      <w:r w:rsidRPr="003D294E">
        <w:rPr>
          <w:rFonts w:ascii="Arial" w:hAnsi="Arial" w:eastAsia="Aptos" w:cs="Arial"/>
          <w:sz w:val="22"/>
          <w:szCs w:val="22"/>
        </w:rPr>
        <w:t xml:space="preserve">The </w:t>
      </w:r>
      <w:r w:rsidR="003D294E">
        <w:rPr>
          <w:rFonts w:ascii="Arial" w:hAnsi="Arial" w:eastAsia="Aptos" w:cs="Arial"/>
          <w:sz w:val="22"/>
          <w:szCs w:val="22"/>
        </w:rPr>
        <w:t xml:space="preserve">NDCDE </w:t>
      </w:r>
      <w:r w:rsidRPr="003D294E">
        <w:rPr>
          <w:rFonts w:ascii="Arial" w:hAnsi="Arial" w:eastAsia="Aptos" w:cs="Arial"/>
          <w:sz w:val="22"/>
          <w:szCs w:val="22"/>
        </w:rPr>
        <w:t>retake is necessary due to disability, health, or safety reasons.</w:t>
      </w:r>
    </w:p>
    <w:p w:rsidRPr="003D294E" w:rsidR="002150B1" w:rsidP="002150B1" w:rsidRDefault="002150B1" w14:paraId="0CCEA8D2" w14:textId="77777777">
      <w:pPr>
        <w:pStyle w:val="ListParagraph"/>
        <w:numPr>
          <w:ilvl w:val="0"/>
          <w:numId w:val="15"/>
        </w:numPr>
        <w:spacing w:before="240" w:after="240"/>
        <w:rPr>
          <w:rFonts w:ascii="Arial" w:hAnsi="Arial" w:eastAsia="Aptos" w:cs="Arial"/>
          <w:sz w:val="22"/>
          <w:szCs w:val="22"/>
        </w:rPr>
      </w:pPr>
      <w:r w:rsidRPr="003D294E">
        <w:rPr>
          <w:rFonts w:ascii="Arial" w:hAnsi="Arial" w:eastAsia="Aptos" w:cs="Arial"/>
          <w:sz w:val="22"/>
          <w:szCs w:val="22"/>
        </w:rPr>
        <w:t>The retake is needed for the student to graduate on time.</w:t>
      </w:r>
    </w:p>
    <w:p w:rsidRPr="003D294E" w:rsidR="002150B1" w:rsidP="002150B1" w:rsidRDefault="002150B1" w14:paraId="7524D78C" w14:textId="77777777">
      <w:pPr>
        <w:pStyle w:val="ListParagraph"/>
        <w:numPr>
          <w:ilvl w:val="0"/>
          <w:numId w:val="15"/>
        </w:numPr>
        <w:spacing w:before="240" w:after="240"/>
        <w:rPr>
          <w:rFonts w:ascii="Arial" w:hAnsi="Arial" w:eastAsia="Aptos" w:cs="Arial"/>
          <w:sz w:val="22"/>
          <w:szCs w:val="22"/>
        </w:rPr>
      </w:pPr>
      <w:r w:rsidRPr="003D294E">
        <w:rPr>
          <w:rFonts w:ascii="Arial" w:hAnsi="Arial" w:eastAsia="Aptos" w:cs="Arial"/>
          <w:sz w:val="22"/>
          <w:szCs w:val="22"/>
        </w:rPr>
        <w:t>The student’s school cannot offer the course because of limited availability, scheduling constraints, or the need for specialized curriculum or instruction.</w:t>
      </w:r>
    </w:p>
    <w:p w:rsidRPr="003D294E" w:rsidR="002150B1" w:rsidP="002150B1" w:rsidRDefault="002150B1" w14:paraId="0CDBF288" w14:textId="612CF292">
      <w:pPr>
        <w:pStyle w:val="ListParagraph"/>
        <w:numPr>
          <w:ilvl w:val="0"/>
          <w:numId w:val="15"/>
        </w:numPr>
        <w:spacing w:before="240" w:after="240"/>
        <w:rPr>
          <w:rFonts w:ascii="Arial" w:hAnsi="Arial" w:eastAsia="Aptos" w:cs="Arial"/>
          <w:sz w:val="22"/>
          <w:szCs w:val="22"/>
        </w:rPr>
      </w:pPr>
      <w:r w:rsidRPr="06EA355E">
        <w:rPr>
          <w:rFonts w:ascii="Arial" w:hAnsi="Arial" w:eastAsia="Aptos" w:cs="Arial"/>
          <w:sz w:val="22"/>
          <w:szCs w:val="22"/>
        </w:rPr>
        <w:t>Extended absences or health issues prevent attend</w:t>
      </w:r>
      <w:r w:rsidRPr="06EA355E" w:rsidR="4ED468A1">
        <w:rPr>
          <w:rFonts w:ascii="Arial" w:hAnsi="Arial" w:eastAsia="Aptos" w:cs="Arial"/>
          <w:sz w:val="22"/>
          <w:szCs w:val="22"/>
        </w:rPr>
        <w:t>ing</w:t>
      </w:r>
      <w:r w:rsidRPr="06EA355E">
        <w:rPr>
          <w:rFonts w:ascii="Arial" w:hAnsi="Arial" w:eastAsia="Aptos" w:cs="Arial"/>
          <w:sz w:val="22"/>
          <w:szCs w:val="22"/>
        </w:rPr>
        <w:t xml:space="preserve"> in-person </w:t>
      </w:r>
      <w:proofErr w:type="gramStart"/>
      <w:r w:rsidRPr="06EA355E">
        <w:rPr>
          <w:rFonts w:ascii="Arial" w:hAnsi="Arial" w:eastAsia="Aptos" w:cs="Arial"/>
          <w:sz w:val="22"/>
          <w:szCs w:val="22"/>
        </w:rPr>
        <w:t>course</w:t>
      </w:r>
      <w:proofErr w:type="gramEnd"/>
      <w:r w:rsidRPr="06EA355E" w:rsidR="3A639B16">
        <w:rPr>
          <w:rFonts w:ascii="Arial" w:hAnsi="Arial" w:eastAsia="Aptos" w:cs="Arial"/>
          <w:sz w:val="22"/>
          <w:szCs w:val="22"/>
        </w:rPr>
        <w:t>(s)</w:t>
      </w:r>
      <w:r w:rsidRPr="06EA355E">
        <w:rPr>
          <w:rFonts w:ascii="Arial" w:hAnsi="Arial" w:eastAsia="Aptos" w:cs="Arial"/>
          <w:sz w:val="22"/>
          <w:szCs w:val="22"/>
        </w:rPr>
        <w:t>.</w:t>
      </w:r>
    </w:p>
    <w:p w:rsidRPr="003D294E" w:rsidR="002150B1" w:rsidP="003D294E" w:rsidRDefault="002150B1" w14:paraId="1330A468" w14:textId="14E446CA">
      <w:pPr>
        <w:spacing w:after="0"/>
        <w:ind w:left="720"/>
        <w:rPr>
          <w:rFonts w:ascii="Arial" w:hAnsi="Arial" w:eastAsia="Aptos" w:cs="Arial"/>
          <w:b/>
          <w:bCs/>
          <w:sz w:val="22"/>
          <w:szCs w:val="22"/>
        </w:rPr>
      </w:pPr>
      <w:r w:rsidRPr="06EA355E">
        <w:rPr>
          <w:rFonts w:ascii="Arial" w:hAnsi="Arial" w:eastAsia="Aptos" w:cs="Arial"/>
          <w:b/>
          <w:bCs/>
          <w:sz w:val="22"/>
          <w:szCs w:val="22"/>
        </w:rPr>
        <w:t>Paying for the Retake:</w:t>
      </w:r>
      <w:r w:rsidRPr="06EA355E" w:rsidR="1589B461">
        <w:rPr>
          <w:rFonts w:ascii="Arial" w:hAnsi="Arial" w:eastAsia="Aptos" w:cs="Arial"/>
          <w:b/>
          <w:bCs/>
          <w:sz w:val="22"/>
          <w:szCs w:val="22"/>
        </w:rPr>
        <w:t xml:space="preserve"> </w:t>
      </w:r>
      <w:r w:rsidRPr="06EA355E">
        <w:rPr>
          <w:rFonts w:ascii="Arial" w:hAnsi="Arial" w:eastAsia="Aptos" w:cs="Arial"/>
          <w:sz w:val="22"/>
          <w:szCs w:val="22"/>
        </w:rPr>
        <w:t xml:space="preserve">The district may </w:t>
      </w:r>
      <w:r w:rsidRPr="06EA355E" w:rsidR="6744C2C0">
        <w:rPr>
          <w:rFonts w:ascii="Arial" w:hAnsi="Arial" w:eastAsia="Aptos" w:cs="Arial"/>
          <w:sz w:val="22"/>
          <w:szCs w:val="22"/>
        </w:rPr>
        <w:t>assess</w:t>
      </w:r>
      <w:r w:rsidRPr="06EA355E">
        <w:rPr>
          <w:rFonts w:ascii="Arial" w:hAnsi="Arial" w:eastAsia="Aptos" w:cs="Arial"/>
          <w:sz w:val="22"/>
          <w:szCs w:val="22"/>
        </w:rPr>
        <w:t xml:space="preserve"> the cost to the student’s family if there is clear evidence of a consistent pattern of insufficient effort in the original</w:t>
      </w:r>
      <w:r w:rsidRPr="06EA355E" w:rsidR="00AB30F5">
        <w:rPr>
          <w:rFonts w:ascii="Arial" w:hAnsi="Arial" w:eastAsia="Aptos" w:cs="Arial"/>
          <w:sz w:val="22"/>
          <w:szCs w:val="22"/>
        </w:rPr>
        <w:t xml:space="preserve"> NDCDE</w:t>
      </w:r>
      <w:r w:rsidRPr="06EA355E">
        <w:rPr>
          <w:rFonts w:ascii="Arial" w:hAnsi="Arial" w:eastAsia="Aptos" w:cs="Arial"/>
          <w:sz w:val="22"/>
          <w:szCs w:val="22"/>
        </w:rPr>
        <w:t xml:space="preserve"> course (e.g., repeatedly rushing work or ignoring instructor feedback). However, if the retake is required as documented disability </w:t>
      </w:r>
      <w:r w:rsidRPr="06EA355E" w:rsidR="003C1DE0">
        <w:rPr>
          <w:rFonts w:ascii="Arial" w:hAnsi="Arial" w:eastAsia="Aptos" w:cs="Arial"/>
          <w:sz w:val="22"/>
          <w:szCs w:val="22"/>
        </w:rPr>
        <w:t>accommodation</w:t>
      </w:r>
      <w:r w:rsidRPr="06EA355E">
        <w:rPr>
          <w:rFonts w:ascii="Arial" w:hAnsi="Arial" w:eastAsia="Aptos" w:cs="Arial"/>
          <w:sz w:val="22"/>
          <w:szCs w:val="22"/>
        </w:rPr>
        <w:t>, the district will cover the cost regardless of the student’s previous engagement.</w:t>
      </w:r>
    </w:p>
    <w:p w:rsidRPr="003D294E" w:rsidR="003D294E" w:rsidP="003D294E" w:rsidRDefault="003D294E" w14:paraId="7643409A" w14:textId="77777777">
      <w:pPr>
        <w:pStyle w:val="ListParagraph"/>
        <w:spacing w:after="0" w:line="278" w:lineRule="auto"/>
        <w:ind w:left="1080"/>
        <w:rPr>
          <w:rFonts w:ascii="Arial" w:hAnsi="Arial" w:cs="Arial"/>
          <w:sz w:val="22"/>
          <w:szCs w:val="22"/>
        </w:rPr>
      </w:pPr>
    </w:p>
    <w:p w:rsidRPr="003D294E" w:rsidR="003D294E" w:rsidP="06EA355E" w:rsidRDefault="003D294E" w14:paraId="0D124AEF" w14:textId="77777777">
      <w:pPr>
        <w:pStyle w:val="ListParagraph"/>
        <w:numPr>
          <w:ilvl w:val="0"/>
          <w:numId w:val="11"/>
        </w:numPr>
        <w:spacing w:after="0" w:line="278" w:lineRule="auto"/>
        <w:rPr>
          <w:rFonts w:ascii="Arial" w:hAnsi="Arial" w:cs="Arial"/>
          <w:b/>
          <w:bCs/>
          <w:color w:val="000000" w:themeColor="text1"/>
          <w:sz w:val="22"/>
          <w:szCs w:val="22"/>
        </w:rPr>
      </w:pPr>
      <w:r w:rsidRPr="06EA355E">
        <w:rPr>
          <w:rFonts w:ascii="Arial" w:hAnsi="Arial" w:cs="Arial"/>
          <w:b/>
          <w:bCs/>
          <w:sz w:val="22"/>
          <w:szCs w:val="22"/>
        </w:rPr>
        <w:t>Holds and Extensions</w:t>
      </w:r>
    </w:p>
    <w:p w:rsidRPr="003D294E" w:rsidR="003D294E" w:rsidP="003D294E" w:rsidRDefault="52E3DF23" w14:paraId="11D17763" w14:textId="69523556">
      <w:pPr>
        <w:spacing w:after="0" w:line="278" w:lineRule="auto"/>
        <w:ind w:left="720"/>
        <w:rPr>
          <w:rFonts w:ascii="Arial" w:hAnsi="Arial" w:cs="Arial"/>
          <w:sz w:val="22"/>
          <w:szCs w:val="22"/>
        </w:rPr>
      </w:pPr>
      <w:r w:rsidRPr="06EA355E">
        <w:rPr>
          <w:rFonts w:ascii="Arial" w:hAnsi="Arial" w:cs="Arial"/>
          <w:b/>
          <w:bCs/>
          <w:color w:val="000000" w:themeColor="text1"/>
          <w:sz w:val="22"/>
          <w:szCs w:val="22"/>
        </w:rPr>
        <w:t>[</w:t>
      </w:r>
      <w:r w:rsidRPr="06EA355E" w:rsidR="003D294E">
        <w:rPr>
          <w:rFonts w:ascii="Arial" w:hAnsi="Arial" w:cs="Arial"/>
          <w:b/>
          <w:bCs/>
          <w:color w:val="000000" w:themeColor="text1"/>
          <w:sz w:val="22"/>
          <w:szCs w:val="22"/>
        </w:rPr>
        <w:t>Each school</w:t>
      </w:r>
      <w:r w:rsidRPr="06EA355E" w:rsidR="0649E184">
        <w:rPr>
          <w:rFonts w:ascii="Arial" w:hAnsi="Arial" w:cs="Arial"/>
          <w:b/>
          <w:bCs/>
          <w:color w:val="000000" w:themeColor="text1"/>
          <w:sz w:val="22"/>
          <w:szCs w:val="22"/>
        </w:rPr>
        <w:t>] [The district]</w:t>
      </w:r>
      <w:r w:rsidRPr="06EA355E" w:rsidR="003D294E">
        <w:rPr>
          <w:rFonts w:ascii="Arial" w:hAnsi="Arial" w:cs="Arial"/>
          <w:color w:val="000000" w:themeColor="text1"/>
          <w:sz w:val="22"/>
          <w:szCs w:val="22"/>
        </w:rPr>
        <w:t xml:space="preserve"> shall establish a process for students to request holds and extensions in their </w:t>
      </w:r>
      <w:r w:rsidRPr="06EA355E" w:rsidR="7E8B7BC8">
        <w:rPr>
          <w:rFonts w:ascii="Arial" w:hAnsi="Arial" w:eastAsia="Aptos" w:cs="Arial"/>
          <w:color w:val="000000" w:themeColor="text1"/>
          <w:sz w:val="22"/>
          <w:szCs w:val="22"/>
        </w:rPr>
        <w:t xml:space="preserve">NDCDE </w:t>
      </w:r>
      <w:r w:rsidRPr="06EA355E" w:rsidR="003D294E">
        <w:rPr>
          <w:rFonts w:ascii="Arial" w:hAnsi="Arial" w:cs="Arial"/>
          <w:color w:val="000000" w:themeColor="text1"/>
          <w:sz w:val="22"/>
          <w:szCs w:val="22"/>
        </w:rPr>
        <w:t>courses.</w:t>
      </w:r>
      <w:r w:rsidRPr="06EA355E" w:rsidR="464F6E49">
        <w:rPr>
          <w:rFonts w:ascii="Arial" w:hAnsi="Arial" w:cs="Arial"/>
          <w:color w:val="000000" w:themeColor="text1"/>
          <w:sz w:val="22"/>
          <w:szCs w:val="22"/>
        </w:rPr>
        <w:t xml:space="preserve"> </w:t>
      </w:r>
      <w:r w:rsidRPr="06EA355E" w:rsidR="464F6E49">
        <w:rPr>
          <w:rFonts w:ascii="Arial" w:hAnsi="Arial" w:cs="Arial"/>
          <w:b/>
          <w:bCs/>
          <w:color w:val="000000" w:themeColor="text1"/>
          <w:sz w:val="22"/>
          <w:szCs w:val="22"/>
        </w:rPr>
        <w:t>[Each building]</w:t>
      </w:r>
      <w:r w:rsidRPr="06EA355E" w:rsidR="464F6E49">
        <w:rPr>
          <w:rFonts w:ascii="Arial" w:hAnsi="Arial" w:cs="Arial"/>
          <w:color w:val="000000" w:themeColor="text1"/>
          <w:sz w:val="22"/>
          <w:szCs w:val="22"/>
        </w:rPr>
        <w:t xml:space="preserve"> </w:t>
      </w:r>
      <w:r w:rsidRPr="06EA355E" w:rsidR="464F6E49">
        <w:rPr>
          <w:rFonts w:ascii="Arial" w:hAnsi="Arial" w:cs="Arial"/>
          <w:b/>
          <w:bCs/>
          <w:color w:val="000000" w:themeColor="text1"/>
          <w:sz w:val="22"/>
          <w:szCs w:val="22"/>
        </w:rPr>
        <w:t xml:space="preserve">[The district] </w:t>
      </w:r>
      <w:r w:rsidRPr="06EA355E" w:rsidR="464F6E49">
        <w:rPr>
          <w:rFonts w:ascii="Arial" w:hAnsi="Arial" w:cs="Arial"/>
          <w:color w:val="000000" w:themeColor="text1"/>
          <w:sz w:val="22"/>
          <w:szCs w:val="22"/>
        </w:rPr>
        <w:t>will d</w:t>
      </w:r>
      <w:r w:rsidRPr="06EA355E" w:rsidR="003D294E">
        <w:rPr>
          <w:rFonts w:ascii="Arial" w:hAnsi="Arial" w:cs="Arial"/>
          <w:color w:val="000000" w:themeColor="text1"/>
          <w:sz w:val="22"/>
          <w:szCs w:val="22"/>
        </w:rPr>
        <w:t xml:space="preserve">ecide whether to request a hold or extension from NDCDE </w:t>
      </w:r>
      <w:r w:rsidRPr="06EA355E" w:rsidR="003D294E">
        <w:rPr>
          <w:rFonts w:ascii="Arial" w:hAnsi="Arial" w:cs="Arial"/>
          <w:sz w:val="22"/>
          <w:szCs w:val="22"/>
        </w:rPr>
        <w:t>on behalf of a student, using the same criteria established for similar requests</w:t>
      </w:r>
      <w:r w:rsidRPr="06EA355E" w:rsidR="654FEEC3">
        <w:rPr>
          <w:rFonts w:ascii="Arial" w:hAnsi="Arial" w:cs="Arial"/>
          <w:sz w:val="22"/>
          <w:szCs w:val="22"/>
        </w:rPr>
        <w:t xml:space="preserve"> for in-person courses</w:t>
      </w:r>
      <w:r w:rsidRPr="06EA355E" w:rsidR="003D294E">
        <w:rPr>
          <w:rFonts w:ascii="Arial" w:hAnsi="Arial" w:cs="Arial"/>
          <w:sz w:val="22"/>
          <w:szCs w:val="22"/>
        </w:rPr>
        <w:t xml:space="preserve">. </w:t>
      </w:r>
    </w:p>
    <w:p w:rsidRPr="003D294E" w:rsidR="000D5B9A" w:rsidP="002150B1" w:rsidRDefault="000D5B9A" w14:paraId="7B00C6CA" w14:textId="654609C1">
      <w:pPr>
        <w:pStyle w:val="ListParagraph"/>
        <w:numPr>
          <w:ilvl w:val="0"/>
          <w:numId w:val="11"/>
        </w:numPr>
        <w:spacing w:before="240" w:after="240"/>
        <w:rPr>
          <w:rFonts w:ascii="Arial" w:hAnsi="Arial" w:eastAsia="Aptos" w:cs="Arial"/>
          <w:b/>
          <w:bCs/>
          <w:sz w:val="22"/>
          <w:szCs w:val="22"/>
        </w:rPr>
      </w:pPr>
      <w:r w:rsidRPr="003D294E">
        <w:rPr>
          <w:rFonts w:ascii="Arial" w:hAnsi="Arial" w:cs="Arial"/>
          <w:b/>
          <w:bCs/>
          <w:sz w:val="22"/>
          <w:szCs w:val="22"/>
        </w:rPr>
        <w:t>Registration and Payment Process</w:t>
      </w:r>
    </w:p>
    <w:p w:rsidRPr="003D294E" w:rsidR="000D5B9A" w:rsidP="000D5B9A" w:rsidRDefault="000D5B9A" w14:paraId="67D7275F" w14:textId="635D20F3">
      <w:pPr>
        <w:pStyle w:val="ListParagraph"/>
        <w:numPr>
          <w:ilvl w:val="0"/>
          <w:numId w:val="12"/>
        </w:numPr>
        <w:spacing w:line="278" w:lineRule="auto"/>
        <w:rPr>
          <w:rFonts w:ascii="Arial" w:hAnsi="Arial" w:cs="Arial"/>
          <w:sz w:val="22"/>
          <w:szCs w:val="22"/>
        </w:rPr>
      </w:pPr>
      <w:r w:rsidRPr="003D294E">
        <w:rPr>
          <w:rFonts w:ascii="Arial" w:hAnsi="Arial" w:cs="Arial"/>
          <w:sz w:val="22"/>
          <w:szCs w:val="22"/>
        </w:rPr>
        <w:t xml:space="preserve">To facilitate accurate billing, the district must enroll students in NDCDE courses for which it </w:t>
      </w:r>
      <w:r w:rsidRPr="003D294E" w:rsidR="00821E52">
        <w:rPr>
          <w:rFonts w:ascii="Arial" w:hAnsi="Arial" w:cs="Arial"/>
          <w:sz w:val="22"/>
          <w:szCs w:val="22"/>
        </w:rPr>
        <w:t>pays</w:t>
      </w:r>
      <w:r w:rsidRPr="003D294E">
        <w:rPr>
          <w:rFonts w:ascii="Arial" w:hAnsi="Arial" w:cs="Arial"/>
          <w:sz w:val="22"/>
          <w:szCs w:val="22"/>
        </w:rPr>
        <w:t xml:space="preserve">. The district will not reimburse a parent for self-paying for an NDCDE course unless the district fails to notify the parent of the availability and process for enrolling in </w:t>
      </w:r>
      <w:r w:rsidRPr="003D294E" w:rsidR="0037051F">
        <w:rPr>
          <w:rFonts w:ascii="Arial" w:hAnsi="Arial" w:cs="Arial"/>
          <w:sz w:val="22"/>
          <w:szCs w:val="22"/>
        </w:rPr>
        <w:t xml:space="preserve">free </w:t>
      </w:r>
      <w:r w:rsidRPr="003D294E">
        <w:rPr>
          <w:rFonts w:ascii="Arial" w:hAnsi="Arial" w:cs="Arial"/>
          <w:sz w:val="22"/>
          <w:szCs w:val="22"/>
        </w:rPr>
        <w:t>NDCDE</w:t>
      </w:r>
      <w:r w:rsidRPr="003D294E" w:rsidR="0037051F">
        <w:rPr>
          <w:rFonts w:ascii="Arial" w:hAnsi="Arial" w:cs="Arial"/>
          <w:sz w:val="22"/>
          <w:szCs w:val="22"/>
        </w:rPr>
        <w:t xml:space="preserve"> courses</w:t>
      </w:r>
      <w:r w:rsidRPr="003D294E">
        <w:rPr>
          <w:rFonts w:ascii="Arial" w:hAnsi="Arial" w:cs="Arial"/>
          <w:sz w:val="22"/>
          <w:szCs w:val="22"/>
        </w:rPr>
        <w:t>.</w:t>
      </w:r>
    </w:p>
    <w:p w:rsidRPr="003D294E" w:rsidR="000D5B9A" w:rsidP="000D5B9A" w:rsidRDefault="000D5B9A" w14:paraId="440E483F" w14:textId="245DF5AB">
      <w:pPr>
        <w:pStyle w:val="ListParagraph"/>
        <w:numPr>
          <w:ilvl w:val="0"/>
          <w:numId w:val="12"/>
        </w:numPr>
        <w:spacing w:line="278" w:lineRule="auto"/>
        <w:rPr>
          <w:rFonts w:ascii="Arial" w:hAnsi="Arial" w:cs="Arial"/>
          <w:sz w:val="22"/>
          <w:szCs w:val="22"/>
        </w:rPr>
      </w:pPr>
      <w:r w:rsidRPr="003D294E">
        <w:rPr>
          <w:rFonts w:ascii="Arial" w:hAnsi="Arial" w:cs="Arial"/>
          <w:sz w:val="22"/>
          <w:szCs w:val="22"/>
        </w:rPr>
        <w:t xml:space="preserve">Parents may also elect to self-pay for NDCDE courses if they do not wish to adhere to the enrollment, eligibility, </w:t>
      </w:r>
      <w:r w:rsidRPr="003D294E" w:rsidR="003D294E">
        <w:rPr>
          <w:rFonts w:ascii="Arial" w:hAnsi="Arial" w:cs="Arial"/>
          <w:sz w:val="22"/>
          <w:szCs w:val="22"/>
        </w:rPr>
        <w:t xml:space="preserve">retake, </w:t>
      </w:r>
      <w:r w:rsidRPr="003D294E">
        <w:rPr>
          <w:rFonts w:ascii="Arial" w:hAnsi="Arial" w:cs="Arial"/>
          <w:sz w:val="22"/>
          <w:szCs w:val="22"/>
        </w:rPr>
        <w:t xml:space="preserve">and scheduling restrictions outlined in this policy. However, </w:t>
      </w:r>
      <w:r w:rsidRPr="003D294E" w:rsidR="00736E33">
        <w:rPr>
          <w:rFonts w:ascii="Arial" w:hAnsi="Arial" w:cs="Arial"/>
          <w:sz w:val="22"/>
          <w:szCs w:val="22"/>
        </w:rPr>
        <w:t xml:space="preserve">district </w:t>
      </w:r>
      <w:r w:rsidRPr="003D294E">
        <w:rPr>
          <w:rFonts w:ascii="Arial" w:hAnsi="Arial" w:cs="Arial"/>
          <w:sz w:val="22"/>
          <w:szCs w:val="22"/>
        </w:rPr>
        <w:t>students enrolled through self-payment are still subject to all conduct expectations, NDHSAA eligibility requirements, and grading policies outlined herein.</w:t>
      </w:r>
    </w:p>
    <w:p w:rsidRPr="003D294E" w:rsidR="003D294E" w:rsidP="003D294E" w:rsidRDefault="003D294E" w14:paraId="76EE0766" w14:textId="77777777">
      <w:pPr>
        <w:pStyle w:val="ListParagraph"/>
        <w:spacing w:line="278" w:lineRule="auto"/>
        <w:ind w:left="1080"/>
        <w:rPr>
          <w:rFonts w:ascii="Arial" w:hAnsi="Arial" w:cs="Arial"/>
          <w:sz w:val="22"/>
          <w:szCs w:val="22"/>
        </w:rPr>
      </w:pPr>
    </w:p>
    <w:p w:rsidRPr="003D294E" w:rsidR="003B1D4A" w:rsidP="002150B1" w:rsidRDefault="09A5EF50" w14:paraId="40B3EFF6" w14:textId="04BC0235">
      <w:pPr>
        <w:pStyle w:val="ListParagraph"/>
        <w:numPr>
          <w:ilvl w:val="0"/>
          <w:numId w:val="11"/>
        </w:numPr>
        <w:spacing w:before="240" w:after="240"/>
        <w:rPr>
          <w:rFonts w:ascii="Arial" w:hAnsi="Arial" w:eastAsia="Aptos" w:cs="Arial"/>
          <w:b/>
          <w:bCs/>
          <w:sz w:val="22"/>
          <w:szCs w:val="22"/>
        </w:rPr>
      </w:pPr>
      <w:r w:rsidRPr="003D294E">
        <w:rPr>
          <w:rFonts w:ascii="Arial" w:hAnsi="Arial" w:eastAsia="Aptos" w:cs="Arial"/>
          <w:b/>
          <w:bCs/>
          <w:sz w:val="22"/>
          <w:szCs w:val="22"/>
        </w:rPr>
        <w:t xml:space="preserve">Educational Records, FERPA Compliance, </w:t>
      </w:r>
      <w:r w:rsidRPr="003D294E" w:rsidR="1DB4902A">
        <w:rPr>
          <w:rFonts w:ascii="Arial" w:hAnsi="Arial" w:eastAsia="Aptos" w:cs="Arial"/>
          <w:b/>
          <w:bCs/>
          <w:sz w:val="22"/>
          <w:szCs w:val="22"/>
        </w:rPr>
        <w:t>Special Education</w:t>
      </w:r>
      <w:r w:rsidRPr="003D294E" w:rsidR="71D9BE96">
        <w:rPr>
          <w:rFonts w:ascii="Arial" w:hAnsi="Arial" w:eastAsia="Aptos" w:cs="Arial"/>
          <w:b/>
          <w:bCs/>
          <w:sz w:val="22"/>
          <w:szCs w:val="22"/>
        </w:rPr>
        <w:t xml:space="preserve">, </w:t>
      </w:r>
      <w:r w:rsidRPr="003D294E" w:rsidR="1DB4902A">
        <w:rPr>
          <w:rFonts w:ascii="Arial" w:hAnsi="Arial" w:eastAsia="Aptos" w:cs="Arial"/>
          <w:b/>
          <w:bCs/>
          <w:sz w:val="22"/>
          <w:szCs w:val="22"/>
        </w:rPr>
        <w:t>and 504 Accommodations</w:t>
      </w:r>
    </w:p>
    <w:p w:rsidRPr="003D294E" w:rsidR="003B1D4A" w:rsidP="40D2D9CC" w:rsidRDefault="104F5290" w14:paraId="249CF29E" w14:textId="1E9E60FA">
      <w:pPr>
        <w:pStyle w:val="ListParagraph"/>
        <w:spacing w:before="240" w:after="240"/>
        <w:rPr>
          <w:rFonts w:ascii="Arial" w:hAnsi="Arial" w:eastAsia="Aptos" w:cs="Arial"/>
          <w:sz w:val="22"/>
          <w:szCs w:val="22"/>
        </w:rPr>
      </w:pPr>
      <w:r w:rsidRPr="003D294E">
        <w:rPr>
          <w:rFonts w:ascii="Arial" w:hAnsi="Arial" w:eastAsia="Aptos" w:cs="Arial"/>
          <w:sz w:val="22"/>
          <w:szCs w:val="22"/>
        </w:rPr>
        <w:t xml:space="preserve">The district shall share necessary student information with NDCDE for enrollment, academic progress, discipline, accommodations, and student support services. NDCDE is considered an educational provider under the district’s FERPA policy, </w:t>
      </w:r>
      <w:r w:rsidRPr="003D294E" w:rsidR="316564F1">
        <w:rPr>
          <w:rFonts w:ascii="Arial" w:hAnsi="Arial" w:eastAsia="Aptos" w:cs="Arial"/>
          <w:sz w:val="22"/>
          <w:szCs w:val="22"/>
        </w:rPr>
        <w:t>meaning no additional parental consent is required to share this information</w:t>
      </w:r>
      <w:r w:rsidRPr="003D294E">
        <w:rPr>
          <w:rFonts w:ascii="Arial" w:hAnsi="Arial" w:eastAsia="Aptos" w:cs="Arial"/>
          <w:sz w:val="22"/>
          <w:szCs w:val="22"/>
        </w:rPr>
        <w:t xml:space="preserve">. </w:t>
      </w:r>
    </w:p>
    <w:p w:rsidRPr="003D294E" w:rsidR="003B1D4A" w:rsidP="40D2D9CC" w:rsidRDefault="003B1D4A" w14:paraId="498EFE48" w14:textId="0357EBB5">
      <w:pPr>
        <w:pStyle w:val="ListParagraph"/>
        <w:spacing w:before="240" w:after="240"/>
        <w:rPr>
          <w:rFonts w:ascii="Arial" w:hAnsi="Arial" w:eastAsia="Aptos" w:cs="Arial"/>
          <w:sz w:val="22"/>
          <w:szCs w:val="22"/>
        </w:rPr>
      </w:pPr>
    </w:p>
    <w:p w:rsidRPr="003D294E" w:rsidR="003B1D4A" w:rsidP="40D2D9CC" w:rsidRDefault="1DB4902A" w14:paraId="608DC145" w14:textId="3CA8702A">
      <w:pPr>
        <w:pStyle w:val="ListParagraph"/>
        <w:spacing w:before="240" w:after="240"/>
        <w:rPr>
          <w:rFonts w:ascii="Arial" w:hAnsi="Arial" w:eastAsia="Aptos" w:cs="Arial"/>
          <w:sz w:val="22"/>
          <w:szCs w:val="22"/>
        </w:rPr>
      </w:pPr>
      <w:r w:rsidRPr="003D294E">
        <w:rPr>
          <w:rFonts w:ascii="Arial" w:hAnsi="Arial" w:eastAsia="Aptos" w:cs="Arial"/>
          <w:sz w:val="22"/>
          <w:szCs w:val="22"/>
        </w:rPr>
        <w:t xml:space="preserve">The district shall designate a staff member to ensure that any student enrolling in an NDCDE course with an Individualized Education Program (IEP) or 504 Plan has their </w:t>
      </w:r>
      <w:proofErr w:type="gramStart"/>
      <w:r w:rsidRPr="003D294E">
        <w:rPr>
          <w:rFonts w:ascii="Arial" w:hAnsi="Arial" w:eastAsia="Aptos" w:cs="Arial"/>
          <w:sz w:val="22"/>
          <w:szCs w:val="22"/>
        </w:rPr>
        <w:t>accommodations</w:t>
      </w:r>
      <w:proofErr w:type="gramEnd"/>
      <w:r w:rsidRPr="003D294E">
        <w:rPr>
          <w:rFonts w:ascii="Arial" w:hAnsi="Arial" w:eastAsia="Aptos" w:cs="Arial"/>
          <w:sz w:val="22"/>
          <w:szCs w:val="22"/>
        </w:rPr>
        <w:t xml:space="preserve"> provided to NDCDE</w:t>
      </w:r>
      <w:r w:rsidRPr="003D294E" w:rsidR="4ECDE7A8">
        <w:rPr>
          <w:rFonts w:ascii="Arial" w:hAnsi="Arial" w:eastAsia="Aptos" w:cs="Arial"/>
          <w:sz w:val="22"/>
          <w:szCs w:val="22"/>
        </w:rPr>
        <w:t xml:space="preserve"> in a timely manner, typically no later than one business day after enrollment to ensure appropriate accommodations are implemented</w:t>
      </w:r>
      <w:r w:rsidRPr="003D294E" w:rsidR="00BA19E5">
        <w:rPr>
          <w:rFonts w:ascii="Arial" w:hAnsi="Arial" w:eastAsia="Aptos" w:cs="Arial"/>
          <w:sz w:val="22"/>
          <w:szCs w:val="22"/>
        </w:rPr>
        <w:t>.</w:t>
      </w:r>
    </w:p>
    <w:p w:rsidRPr="003D294E" w:rsidR="003C1DE0" w:rsidP="40D2D9CC" w:rsidRDefault="003C1DE0" w14:paraId="366A3D04" w14:textId="77777777">
      <w:pPr>
        <w:pStyle w:val="ListParagraph"/>
        <w:spacing w:before="240" w:after="240"/>
        <w:rPr>
          <w:rFonts w:ascii="Arial" w:hAnsi="Arial" w:eastAsia="Aptos" w:cs="Arial"/>
          <w:sz w:val="22"/>
          <w:szCs w:val="22"/>
        </w:rPr>
      </w:pPr>
    </w:p>
    <w:p w:rsidRPr="003D294E" w:rsidR="003B1D4A" w:rsidP="003D294E" w:rsidRDefault="3F0677F6" w14:paraId="1C569C6A" w14:textId="4D28A7D0">
      <w:pPr>
        <w:pStyle w:val="ListParagraph"/>
        <w:numPr>
          <w:ilvl w:val="0"/>
          <w:numId w:val="11"/>
        </w:numPr>
        <w:spacing w:after="0" w:line="278" w:lineRule="auto"/>
        <w:rPr>
          <w:rFonts w:ascii="Arial" w:hAnsi="Arial" w:eastAsia="Aptos" w:cs="Arial"/>
          <w:b/>
          <w:bCs/>
          <w:sz w:val="22"/>
          <w:szCs w:val="22"/>
        </w:rPr>
      </w:pPr>
      <w:r w:rsidRPr="003D294E">
        <w:rPr>
          <w:rFonts w:ascii="Arial" w:hAnsi="Arial" w:eastAsia="Aptos" w:cs="Arial"/>
          <w:b/>
          <w:bCs/>
          <w:sz w:val="22"/>
          <w:szCs w:val="22"/>
        </w:rPr>
        <w:t>Academic and Conduct Expectations</w:t>
      </w:r>
    </w:p>
    <w:p w:rsidRPr="003D294E" w:rsidR="003B1D4A" w:rsidP="003D294E" w:rsidRDefault="3F0677F6" w14:paraId="65B2EE0F" w14:textId="55D43AED">
      <w:pPr>
        <w:spacing w:after="0" w:line="278" w:lineRule="auto"/>
        <w:ind w:left="720"/>
        <w:rPr>
          <w:rFonts w:ascii="Arial" w:hAnsi="Arial" w:eastAsia="Aptos" w:cs="Arial"/>
          <w:sz w:val="22"/>
          <w:szCs w:val="22"/>
        </w:rPr>
      </w:pPr>
      <w:r w:rsidRPr="06EA355E">
        <w:rPr>
          <w:rFonts w:ascii="Arial" w:hAnsi="Arial" w:eastAsia="Aptos" w:cs="Arial"/>
          <w:sz w:val="22"/>
          <w:szCs w:val="22"/>
        </w:rPr>
        <w:t xml:space="preserve">Students are subject to district conduct policies </w:t>
      </w:r>
      <w:r w:rsidRPr="06EA355E" w:rsidR="00586242">
        <w:rPr>
          <w:rFonts w:ascii="Arial" w:hAnsi="Arial" w:eastAsia="Aptos" w:cs="Arial"/>
          <w:sz w:val="22"/>
          <w:szCs w:val="22"/>
        </w:rPr>
        <w:t xml:space="preserve">and disciplinary consequences </w:t>
      </w:r>
      <w:r w:rsidRPr="06EA355E">
        <w:rPr>
          <w:rFonts w:ascii="Arial" w:hAnsi="Arial" w:eastAsia="Aptos" w:cs="Arial"/>
          <w:sz w:val="22"/>
          <w:szCs w:val="22"/>
        </w:rPr>
        <w:t xml:space="preserve">while enrolled in </w:t>
      </w:r>
      <w:r w:rsidRPr="06EA355E" w:rsidR="606CE380">
        <w:rPr>
          <w:rFonts w:ascii="Arial" w:hAnsi="Arial" w:eastAsia="Aptos" w:cs="Arial"/>
          <w:color w:val="000000" w:themeColor="text1"/>
          <w:sz w:val="22"/>
          <w:szCs w:val="22"/>
        </w:rPr>
        <w:t>NDCDE</w:t>
      </w:r>
      <w:r w:rsidRPr="06EA355E">
        <w:rPr>
          <w:rFonts w:ascii="Arial" w:hAnsi="Arial" w:eastAsia="Aptos" w:cs="Arial"/>
          <w:color w:val="000000" w:themeColor="text1"/>
          <w:sz w:val="22"/>
          <w:szCs w:val="22"/>
        </w:rPr>
        <w:t xml:space="preserve"> c</w:t>
      </w:r>
      <w:r w:rsidRPr="06EA355E">
        <w:rPr>
          <w:rFonts w:ascii="Arial" w:hAnsi="Arial" w:eastAsia="Aptos" w:cs="Arial"/>
          <w:sz w:val="22"/>
          <w:szCs w:val="22"/>
        </w:rPr>
        <w:t>ourses.</w:t>
      </w:r>
      <w:r w:rsidRPr="06EA355E" w:rsidR="00586242">
        <w:rPr>
          <w:rFonts w:ascii="Arial" w:hAnsi="Arial" w:eastAsia="Aptos" w:cs="Arial"/>
          <w:sz w:val="22"/>
          <w:szCs w:val="22"/>
        </w:rPr>
        <w:t xml:space="preserve"> This includes prohibitions on a</w:t>
      </w:r>
      <w:r w:rsidRPr="06EA355E">
        <w:rPr>
          <w:rFonts w:ascii="Arial" w:hAnsi="Arial" w:eastAsia="Aptos" w:cs="Arial"/>
          <w:sz w:val="22"/>
          <w:szCs w:val="22"/>
        </w:rPr>
        <w:t xml:space="preserve">cademic dishonesty, including cheating or plagiarism, </w:t>
      </w:r>
      <w:r w:rsidRPr="06EA355E" w:rsidR="00586242">
        <w:rPr>
          <w:rFonts w:ascii="Arial" w:hAnsi="Arial" w:eastAsia="Aptos" w:cs="Arial"/>
          <w:sz w:val="22"/>
          <w:szCs w:val="22"/>
        </w:rPr>
        <w:t xml:space="preserve">which </w:t>
      </w:r>
      <w:r w:rsidRPr="06EA355E">
        <w:rPr>
          <w:rFonts w:ascii="Arial" w:hAnsi="Arial" w:eastAsia="Aptos" w:cs="Arial"/>
          <w:sz w:val="22"/>
          <w:szCs w:val="22"/>
        </w:rPr>
        <w:t>will result in disciplinary action in accordance with district policies.</w:t>
      </w:r>
    </w:p>
    <w:p w:rsidR="58FFC868" w:rsidP="06EA355E" w:rsidRDefault="58FFC868" w14:paraId="1796EF58" w14:textId="783E45DF">
      <w:pPr>
        <w:spacing w:before="240" w:after="240"/>
        <w:ind w:left="720"/>
        <w:rPr>
          <w:rFonts w:ascii="Arial" w:hAnsi="Arial" w:eastAsia="Aptos" w:cs="Arial"/>
          <w:color w:val="000000" w:themeColor="text1"/>
          <w:sz w:val="22"/>
          <w:szCs w:val="22"/>
        </w:rPr>
      </w:pPr>
      <w:r w:rsidRPr="06EA355E">
        <w:rPr>
          <w:rFonts w:ascii="Arial" w:hAnsi="Arial" w:eastAsia="Aptos" w:cs="Arial"/>
          <w:color w:val="000000" w:themeColor="text1"/>
          <w:sz w:val="22"/>
          <w:szCs w:val="22"/>
        </w:rPr>
        <w:lastRenderedPageBreak/>
        <w:t>Students found to have committed academic misconduct may be withdrawn from an NDCDE course at the district’s discretion. Repeated or serious violations of district conduct policies while enrolled in NDCDE courses may result in restrictions on future enrollment. The length of any enrollment prohibition will be determined through due process and may include conditions for re-enrollment, such as completing an academic integrity education program.</w:t>
      </w:r>
    </w:p>
    <w:p w:rsidRPr="003D294E" w:rsidR="003B1D4A" w:rsidP="06EA355E" w:rsidRDefault="3F0677F6" w14:paraId="54E5DAB9" w14:textId="5D819BB8">
      <w:pPr>
        <w:spacing w:before="240" w:after="240"/>
        <w:ind w:left="720"/>
        <w:rPr>
          <w:rFonts w:ascii="Arial" w:hAnsi="Arial" w:eastAsia="Aptos" w:cs="Arial"/>
          <w:color w:val="000000" w:themeColor="text1"/>
          <w:sz w:val="22"/>
          <w:szCs w:val="22"/>
        </w:rPr>
      </w:pPr>
      <w:r w:rsidRPr="713910B6" w:rsidR="3F0677F6">
        <w:rPr>
          <w:rFonts w:ascii="Arial" w:hAnsi="Arial" w:eastAsia="Aptos" w:cs="Arial"/>
          <w:color w:val="000000" w:themeColor="text1" w:themeTint="FF" w:themeShade="FF"/>
          <w:sz w:val="22"/>
          <w:szCs w:val="22"/>
        </w:rPr>
        <w:t>The district will honor and support NDCDE’s discipline policies, including</w:t>
      </w:r>
      <w:r w:rsidRPr="713910B6" w:rsidR="66AB1965">
        <w:rPr>
          <w:rFonts w:ascii="Arial" w:hAnsi="Arial" w:eastAsia="Aptos" w:cs="Arial"/>
          <w:color w:val="000000" w:themeColor="text1" w:themeTint="FF" w:themeShade="FF"/>
          <w:sz w:val="22"/>
          <w:szCs w:val="22"/>
        </w:rPr>
        <w:t xml:space="preserve"> its decisions to withdraw</w:t>
      </w:r>
      <w:r w:rsidRPr="713910B6" w:rsidR="66AB1965">
        <w:rPr>
          <w:rFonts w:ascii="Arial" w:hAnsi="Arial" w:eastAsia="Aptos" w:cs="Arial"/>
          <w:color w:val="000000" w:themeColor="text1" w:themeTint="FF" w:themeShade="FF"/>
          <w:sz w:val="22"/>
          <w:szCs w:val="22"/>
          <w:u w:val="single"/>
        </w:rPr>
        <w:t>,</w:t>
      </w:r>
      <w:r w:rsidRPr="713910B6" w:rsidR="66AB1965">
        <w:rPr>
          <w:rFonts w:ascii="Arial" w:hAnsi="Arial" w:eastAsia="Aptos" w:cs="Arial"/>
          <w:color w:val="000000" w:themeColor="text1" w:themeTint="FF" w:themeShade="FF"/>
          <w:sz w:val="22"/>
          <w:szCs w:val="22"/>
        </w:rPr>
        <w:t xml:space="preserve"> suspend, or expel students </w:t>
      </w:r>
      <w:r w:rsidRPr="713910B6" w:rsidR="3F0677F6">
        <w:rPr>
          <w:rFonts w:ascii="Arial" w:hAnsi="Arial" w:eastAsia="Aptos" w:cs="Arial"/>
          <w:color w:val="000000" w:themeColor="text1" w:themeTint="FF" w:themeShade="FF"/>
          <w:sz w:val="22"/>
          <w:szCs w:val="22"/>
        </w:rPr>
        <w:t>from NDCDE courses.</w:t>
      </w:r>
    </w:p>
    <w:p w:rsidRPr="003D294E" w:rsidR="003B1D4A" w:rsidP="005962C7" w:rsidRDefault="5B4DAEE9" w14:paraId="41F4FEB0" w14:textId="47AF5339">
      <w:pPr>
        <w:pStyle w:val="ListParagraph"/>
        <w:numPr>
          <w:ilvl w:val="0"/>
          <w:numId w:val="11"/>
        </w:numPr>
        <w:spacing w:after="0"/>
        <w:rPr>
          <w:rFonts w:ascii="Arial" w:hAnsi="Arial" w:eastAsia="Aptos" w:cs="Arial"/>
          <w:sz w:val="22"/>
          <w:szCs w:val="22"/>
        </w:rPr>
      </w:pPr>
      <w:r w:rsidRPr="003D294E">
        <w:rPr>
          <w:rFonts w:ascii="Arial" w:hAnsi="Arial" w:eastAsia="Aptos" w:cs="Arial"/>
          <w:b/>
          <w:bCs/>
          <w:sz w:val="22"/>
          <w:szCs w:val="22"/>
        </w:rPr>
        <w:t xml:space="preserve">North Dakota High School Activities Association (NDHSAA) Eligibility Considerations </w:t>
      </w:r>
    </w:p>
    <w:p w:rsidRPr="003D294E" w:rsidR="003B1D4A" w:rsidP="06EA355E" w:rsidRDefault="5B4DAEE9" w14:paraId="1F1383B6" w14:textId="4F7EC53F">
      <w:pPr>
        <w:spacing w:after="0" w:line="278" w:lineRule="auto"/>
        <w:ind w:left="720"/>
        <w:rPr>
          <w:rFonts w:ascii="Arial" w:hAnsi="Arial" w:eastAsia="Aptos" w:cs="Arial"/>
          <w:color w:val="000000" w:themeColor="text1"/>
          <w:sz w:val="22"/>
          <w:szCs w:val="22"/>
        </w:rPr>
      </w:pPr>
      <w:r w:rsidRPr="06EA355E">
        <w:rPr>
          <w:rFonts w:ascii="Arial" w:hAnsi="Arial" w:eastAsia="Aptos" w:cs="Arial"/>
          <w:sz w:val="22"/>
          <w:szCs w:val="22"/>
        </w:rPr>
        <w:t xml:space="preserve">Students participating in an </w:t>
      </w:r>
      <w:r w:rsidRPr="06EA355E" w:rsidR="00B23E50">
        <w:rPr>
          <w:rFonts w:ascii="Arial" w:hAnsi="Arial" w:eastAsia="Aptos" w:cs="Arial"/>
          <w:sz w:val="22"/>
          <w:szCs w:val="22"/>
        </w:rPr>
        <w:t>NDHSAA-sanctioned</w:t>
      </w:r>
      <w:r w:rsidRPr="06EA355E">
        <w:rPr>
          <w:rFonts w:ascii="Arial" w:hAnsi="Arial" w:eastAsia="Aptos" w:cs="Arial"/>
          <w:sz w:val="22"/>
          <w:szCs w:val="22"/>
        </w:rPr>
        <w:t xml:space="preserve"> activity and enrolled in </w:t>
      </w:r>
      <w:r w:rsidRPr="06EA355E" w:rsidR="77FE408B">
        <w:rPr>
          <w:rFonts w:ascii="Arial" w:hAnsi="Arial" w:eastAsia="Aptos" w:cs="Arial"/>
          <w:color w:val="000000" w:themeColor="text1"/>
          <w:sz w:val="22"/>
          <w:szCs w:val="22"/>
        </w:rPr>
        <w:t xml:space="preserve">NDCDE </w:t>
      </w:r>
      <w:r w:rsidRPr="06EA355E">
        <w:rPr>
          <w:rFonts w:ascii="Arial" w:hAnsi="Arial" w:eastAsia="Aptos" w:cs="Arial"/>
          <w:color w:val="000000" w:themeColor="text1"/>
          <w:sz w:val="22"/>
          <w:szCs w:val="22"/>
        </w:rPr>
        <w:t xml:space="preserve">courses must </w:t>
      </w:r>
      <w:r w:rsidRPr="06EA355E" w:rsidR="00A12858">
        <w:rPr>
          <w:rFonts w:ascii="Arial" w:hAnsi="Arial" w:eastAsia="Aptos" w:cs="Arial"/>
          <w:color w:val="000000" w:themeColor="text1"/>
          <w:sz w:val="22"/>
          <w:szCs w:val="22"/>
        </w:rPr>
        <w:t>meet NDHSAA</w:t>
      </w:r>
      <w:r w:rsidRPr="06EA355E">
        <w:rPr>
          <w:rFonts w:ascii="Arial" w:hAnsi="Arial" w:eastAsia="Aptos" w:cs="Arial"/>
          <w:color w:val="000000" w:themeColor="text1"/>
          <w:sz w:val="22"/>
          <w:szCs w:val="22"/>
        </w:rPr>
        <w:t xml:space="preserve"> eligibility requirements. Due to the self-paced nature of NDCDE courses, the district must evaluate a student's progress beyond the recorded grade to determine eligibility. Therefore, in addition to using NDCDE-reported grades, the district will evaluate</w:t>
      </w:r>
      <w:r w:rsidRPr="06EA355E" w:rsidR="005962C7">
        <w:rPr>
          <w:rFonts w:ascii="Arial" w:hAnsi="Arial" w:eastAsia="Aptos" w:cs="Arial"/>
          <w:color w:val="000000" w:themeColor="text1"/>
          <w:sz w:val="22"/>
          <w:szCs w:val="22"/>
        </w:rPr>
        <w:t xml:space="preserve"> and set rules concerning satisfactory activity in the following areas</w:t>
      </w:r>
      <w:r w:rsidRPr="06EA355E">
        <w:rPr>
          <w:rFonts w:ascii="Arial" w:hAnsi="Arial" w:eastAsia="Aptos" w:cs="Arial"/>
          <w:color w:val="000000" w:themeColor="text1"/>
          <w:sz w:val="22"/>
          <w:szCs w:val="22"/>
        </w:rPr>
        <w:t>:</w:t>
      </w:r>
    </w:p>
    <w:p w:rsidRPr="003D294E" w:rsidR="003B1D4A" w:rsidP="06EA355E" w:rsidRDefault="5B4DAEE9" w14:paraId="6D371634" w14:textId="781D0333">
      <w:pPr>
        <w:pStyle w:val="ListParagraph"/>
        <w:numPr>
          <w:ilvl w:val="0"/>
          <w:numId w:val="1"/>
        </w:numPr>
        <w:spacing w:after="0" w:line="278" w:lineRule="auto"/>
        <w:rPr>
          <w:rFonts w:ascii="Arial" w:hAnsi="Arial" w:eastAsia="Aptos" w:cs="Arial"/>
          <w:color w:val="000000" w:themeColor="text1"/>
          <w:sz w:val="22"/>
          <w:szCs w:val="22"/>
        </w:rPr>
      </w:pPr>
      <w:r w:rsidRPr="06EA355E">
        <w:rPr>
          <w:rFonts w:ascii="Arial" w:hAnsi="Arial" w:eastAsia="Aptos" w:cs="Arial"/>
          <w:color w:val="000000" w:themeColor="text1"/>
          <w:sz w:val="22"/>
          <w:szCs w:val="22"/>
        </w:rPr>
        <w:t>Pacing and Course Progress: The degree to which the student is following the NDCDE pacing guide and whether they are behind schedule in coursework.</w:t>
      </w:r>
    </w:p>
    <w:p w:rsidRPr="003D294E" w:rsidR="003B1D4A" w:rsidP="06EA355E" w:rsidRDefault="5B4DAEE9" w14:paraId="02F680AF" w14:textId="3D85C417">
      <w:pPr>
        <w:pStyle w:val="ListParagraph"/>
        <w:numPr>
          <w:ilvl w:val="0"/>
          <w:numId w:val="1"/>
        </w:numPr>
        <w:spacing w:after="0" w:line="278" w:lineRule="auto"/>
        <w:rPr>
          <w:rFonts w:ascii="Arial" w:hAnsi="Arial" w:eastAsia="Aptos" w:cs="Arial"/>
          <w:color w:val="000000" w:themeColor="text1"/>
          <w:sz w:val="22"/>
          <w:szCs w:val="22"/>
        </w:rPr>
      </w:pPr>
      <w:r w:rsidRPr="06EA355E">
        <w:rPr>
          <w:rFonts w:ascii="Arial" w:hAnsi="Arial" w:eastAsia="Aptos" w:cs="Arial"/>
          <w:color w:val="000000" w:themeColor="text1"/>
          <w:sz w:val="22"/>
          <w:szCs w:val="22"/>
        </w:rPr>
        <w:t>Log-in Frequency: The student’s engagement in the NDCDE Learning Management System (LMS), including frequency of logins and time spent actively working on the course.</w:t>
      </w:r>
    </w:p>
    <w:p w:rsidRPr="003D294E" w:rsidR="003B1D4A" w:rsidP="40D2D9CC" w:rsidRDefault="5B4DAEE9" w14:paraId="413409FD" w14:textId="43FB789E">
      <w:pPr>
        <w:pStyle w:val="ListParagraph"/>
        <w:numPr>
          <w:ilvl w:val="0"/>
          <w:numId w:val="1"/>
        </w:numPr>
        <w:spacing w:after="0"/>
        <w:rPr>
          <w:rFonts w:ascii="Arial" w:hAnsi="Arial" w:eastAsia="Aptos" w:cs="Arial"/>
          <w:sz w:val="22"/>
          <w:szCs w:val="22"/>
        </w:rPr>
      </w:pPr>
      <w:r w:rsidRPr="003D294E">
        <w:rPr>
          <w:rFonts w:ascii="Arial" w:hAnsi="Arial" w:eastAsia="Aptos" w:cs="Arial"/>
          <w:sz w:val="22"/>
          <w:szCs w:val="22"/>
        </w:rPr>
        <w:t xml:space="preserve">Satisfactory Completion of Assignments: Whether the </w:t>
      </w:r>
      <w:proofErr w:type="gramStart"/>
      <w:r w:rsidRPr="003D294E">
        <w:rPr>
          <w:rFonts w:ascii="Arial" w:hAnsi="Arial" w:eastAsia="Aptos" w:cs="Arial"/>
          <w:sz w:val="22"/>
          <w:szCs w:val="22"/>
        </w:rPr>
        <w:t>student is</w:t>
      </w:r>
      <w:proofErr w:type="gramEnd"/>
      <w:r w:rsidRPr="003D294E">
        <w:rPr>
          <w:rFonts w:ascii="Arial" w:hAnsi="Arial" w:eastAsia="Aptos" w:cs="Arial"/>
          <w:sz w:val="22"/>
          <w:szCs w:val="22"/>
        </w:rPr>
        <w:t xml:space="preserve"> submitting coursework regularly, earning passing grades on submitted work, and making consistent academic progress.</w:t>
      </w:r>
    </w:p>
    <w:p w:rsidRPr="003D294E" w:rsidR="003C1DE0" w:rsidP="003C1DE0" w:rsidRDefault="003C1DE0" w14:paraId="6C811DE6" w14:textId="77777777">
      <w:pPr>
        <w:pStyle w:val="ListParagraph"/>
        <w:spacing w:after="0"/>
        <w:rPr>
          <w:rFonts w:ascii="Arial" w:hAnsi="Arial" w:eastAsia="Aptos" w:cs="Arial"/>
          <w:sz w:val="22"/>
          <w:szCs w:val="22"/>
        </w:rPr>
      </w:pPr>
    </w:p>
    <w:p w:rsidRPr="003D294E" w:rsidR="003B1D4A" w:rsidP="003D294E" w:rsidRDefault="124E195E" w14:paraId="21A27AEA" w14:textId="75230D0B">
      <w:pPr>
        <w:pStyle w:val="ListParagraph"/>
        <w:numPr>
          <w:ilvl w:val="0"/>
          <w:numId w:val="11"/>
        </w:numPr>
        <w:spacing w:after="0" w:line="278" w:lineRule="auto"/>
        <w:rPr>
          <w:rFonts w:ascii="Arial" w:hAnsi="Arial" w:eastAsia="Aptos" w:cs="Arial"/>
          <w:b/>
          <w:bCs/>
          <w:sz w:val="22"/>
          <w:szCs w:val="22"/>
        </w:rPr>
      </w:pPr>
      <w:r w:rsidRPr="003D294E">
        <w:rPr>
          <w:rFonts w:ascii="Arial" w:hAnsi="Arial" w:eastAsia="Aptos" w:cs="Arial"/>
          <w:b/>
          <w:bCs/>
          <w:sz w:val="22"/>
          <w:szCs w:val="22"/>
        </w:rPr>
        <w:t>Collaboration with NDCDE on Student Concerns</w:t>
      </w:r>
    </w:p>
    <w:p w:rsidRPr="003D294E" w:rsidR="003B1D4A" w:rsidP="003D294E" w:rsidRDefault="124E195E" w14:paraId="34D8E7D5" w14:textId="1DAB1B97">
      <w:pPr>
        <w:spacing w:after="0" w:line="278" w:lineRule="auto"/>
        <w:ind w:left="720"/>
        <w:rPr>
          <w:rFonts w:ascii="Arial" w:hAnsi="Arial" w:eastAsia="Aptos" w:cs="Arial"/>
          <w:sz w:val="22"/>
          <w:szCs w:val="22"/>
        </w:rPr>
      </w:pPr>
      <w:r w:rsidRPr="5B7F8E21">
        <w:rPr>
          <w:rFonts w:ascii="Arial" w:hAnsi="Arial" w:eastAsia="Aptos" w:cs="Arial"/>
          <w:sz w:val="22"/>
          <w:szCs w:val="22"/>
        </w:rPr>
        <w:t>The district is encouraged to work directly with NDCDE’s dean of students and administration regarding any concerns about a student’s academic progress, behavior, accommodations, or other needs while the student is actively enrolled in an NDCDE course.</w:t>
      </w:r>
    </w:p>
    <w:p w:rsidRPr="003D294E" w:rsidR="003D294E" w:rsidP="003D294E" w:rsidRDefault="003D294E" w14:paraId="094EB559" w14:textId="77777777">
      <w:pPr>
        <w:spacing w:after="0" w:line="278" w:lineRule="auto"/>
        <w:rPr>
          <w:rFonts w:ascii="Arial" w:hAnsi="Arial" w:eastAsia="Aptos" w:cs="Arial"/>
          <w:sz w:val="22"/>
          <w:szCs w:val="22"/>
        </w:rPr>
      </w:pPr>
    </w:p>
    <w:p w:rsidRPr="003D294E" w:rsidR="003B1D4A" w:rsidP="003D294E" w:rsidRDefault="1DB4902A" w14:paraId="06D94EF5" w14:textId="61CD0A8A">
      <w:pPr>
        <w:pStyle w:val="ListParagraph"/>
        <w:numPr>
          <w:ilvl w:val="0"/>
          <w:numId w:val="11"/>
        </w:numPr>
        <w:spacing w:after="0" w:line="278" w:lineRule="auto"/>
        <w:rPr>
          <w:rFonts w:ascii="Arial" w:hAnsi="Arial" w:eastAsia="Aptos" w:cs="Arial"/>
          <w:b/>
          <w:bCs/>
          <w:sz w:val="22"/>
          <w:szCs w:val="22"/>
        </w:rPr>
      </w:pPr>
      <w:r w:rsidRPr="003D294E">
        <w:rPr>
          <w:rFonts w:ascii="Arial" w:hAnsi="Arial" w:eastAsia="Aptos" w:cs="Arial"/>
          <w:b/>
          <w:bCs/>
          <w:sz w:val="22"/>
          <w:szCs w:val="22"/>
        </w:rPr>
        <w:t>Supplies and Equipment for NDCDE Courses</w:t>
      </w:r>
    </w:p>
    <w:p w:rsidRPr="003D294E" w:rsidR="003B1D4A" w:rsidP="003D294E" w:rsidRDefault="001610FE" w14:paraId="0B15A3B8" w14:textId="1612E66E">
      <w:pPr>
        <w:spacing w:after="0" w:line="278" w:lineRule="auto"/>
        <w:ind w:left="720"/>
        <w:rPr>
          <w:rFonts w:ascii="Arial" w:hAnsi="Arial" w:eastAsia="Aptos" w:cs="Arial"/>
          <w:b/>
          <w:bCs/>
          <w:sz w:val="22"/>
          <w:szCs w:val="22"/>
        </w:rPr>
      </w:pPr>
      <w:r w:rsidRPr="003D294E">
        <w:rPr>
          <w:rFonts w:ascii="Arial" w:hAnsi="Arial" w:eastAsia="Aptos" w:cs="Arial"/>
          <w:b/>
          <w:bCs/>
          <w:sz w:val="22"/>
          <w:szCs w:val="22"/>
        </w:rPr>
        <w:t>[Option 1:</w:t>
      </w:r>
      <w:r w:rsidRPr="003D294E" w:rsidR="00627E16">
        <w:rPr>
          <w:rFonts w:ascii="Arial" w:hAnsi="Arial" w:eastAsia="Aptos" w:cs="Arial"/>
          <w:b/>
          <w:bCs/>
          <w:sz w:val="22"/>
          <w:szCs w:val="22"/>
        </w:rPr>
        <w:t xml:space="preserve"> </w:t>
      </w:r>
      <w:r w:rsidRPr="003D294E" w:rsidR="1DB4902A">
        <w:rPr>
          <w:rFonts w:ascii="Arial" w:hAnsi="Arial" w:eastAsia="Aptos" w:cs="Arial"/>
          <w:b/>
          <w:bCs/>
          <w:sz w:val="22"/>
          <w:szCs w:val="22"/>
        </w:rPr>
        <w:t>Student Responsibility for Course Material</w:t>
      </w:r>
      <w:r w:rsidRPr="003D294E" w:rsidR="00C639BE">
        <w:rPr>
          <w:rFonts w:ascii="Arial" w:hAnsi="Arial" w:eastAsia="Aptos" w:cs="Arial"/>
          <w:b/>
          <w:bCs/>
          <w:sz w:val="22"/>
          <w:szCs w:val="22"/>
        </w:rPr>
        <w:t xml:space="preserve">s: </w:t>
      </w:r>
      <w:r w:rsidRPr="003D294E" w:rsidR="1DB4902A">
        <w:rPr>
          <w:rFonts w:ascii="Arial" w:hAnsi="Arial" w:eastAsia="Aptos" w:cs="Arial"/>
          <w:b/>
          <w:bCs/>
          <w:sz w:val="22"/>
          <w:szCs w:val="22"/>
        </w:rPr>
        <w:t>If the course requires materials that the district would typically require parents to purchase for an in-person class, the parent is also responsible for purchasing those materials for the online course.</w:t>
      </w:r>
    </w:p>
    <w:p w:rsidRPr="003D294E" w:rsidR="003B1D4A" w:rsidP="004C52BF" w:rsidRDefault="1DB4902A" w14:paraId="4C3A26AE" w14:textId="39E527D8">
      <w:pPr>
        <w:spacing w:before="240" w:after="240"/>
        <w:ind w:left="720"/>
        <w:rPr>
          <w:rFonts w:ascii="Arial" w:hAnsi="Arial" w:eastAsia="Aptos" w:cs="Arial"/>
          <w:b/>
          <w:bCs/>
          <w:sz w:val="22"/>
          <w:szCs w:val="22"/>
        </w:rPr>
      </w:pPr>
      <w:r w:rsidRPr="003D294E">
        <w:rPr>
          <w:rFonts w:ascii="Arial" w:hAnsi="Arial" w:eastAsia="Aptos" w:cs="Arial"/>
          <w:b/>
          <w:bCs/>
          <w:sz w:val="22"/>
          <w:szCs w:val="22"/>
        </w:rPr>
        <w:t>District Responsibility for Equipment</w:t>
      </w:r>
      <w:r w:rsidRPr="003D294E" w:rsidR="00876436">
        <w:rPr>
          <w:rFonts w:ascii="Arial" w:hAnsi="Arial" w:eastAsia="Aptos" w:cs="Arial"/>
          <w:b/>
          <w:bCs/>
          <w:sz w:val="22"/>
          <w:szCs w:val="22"/>
        </w:rPr>
        <w:t xml:space="preserve">: </w:t>
      </w:r>
      <w:r w:rsidRPr="003D294E">
        <w:rPr>
          <w:rFonts w:ascii="Arial" w:hAnsi="Arial" w:eastAsia="Aptos" w:cs="Arial"/>
          <w:b/>
          <w:bCs/>
          <w:sz w:val="22"/>
          <w:szCs w:val="22"/>
        </w:rPr>
        <w:t xml:space="preserve">If the course requires specialized equipment that the district </w:t>
      </w:r>
      <w:r w:rsidR="005962C7">
        <w:rPr>
          <w:rFonts w:ascii="Arial" w:hAnsi="Arial" w:eastAsia="Aptos" w:cs="Arial"/>
          <w:b/>
          <w:bCs/>
          <w:sz w:val="22"/>
          <w:szCs w:val="22"/>
        </w:rPr>
        <w:t>typically provides</w:t>
      </w:r>
      <w:r w:rsidRPr="003D294E">
        <w:rPr>
          <w:rFonts w:ascii="Arial" w:hAnsi="Arial" w:eastAsia="Aptos" w:cs="Arial"/>
          <w:b/>
          <w:bCs/>
          <w:sz w:val="22"/>
          <w:szCs w:val="22"/>
        </w:rPr>
        <w:t xml:space="preserve"> for an in-person class (e.g., microscopes, lab kits), the district will make this equipment available for student use on campus.</w:t>
      </w:r>
      <w:r w:rsidRPr="003D294E" w:rsidR="00876436">
        <w:rPr>
          <w:rFonts w:ascii="Arial" w:hAnsi="Arial" w:eastAsia="Aptos" w:cs="Arial"/>
          <w:b/>
          <w:bCs/>
          <w:sz w:val="22"/>
          <w:szCs w:val="22"/>
        </w:rPr>
        <w:t xml:space="preserve"> </w:t>
      </w:r>
      <w:r w:rsidRPr="003D294E">
        <w:rPr>
          <w:rFonts w:ascii="Arial" w:hAnsi="Arial" w:eastAsia="Aptos" w:cs="Arial"/>
          <w:b/>
          <w:bCs/>
          <w:sz w:val="22"/>
          <w:szCs w:val="22"/>
        </w:rPr>
        <w:t>District-owned equipment cannot be checked out for home use unless this is a standard district practice for in-person classes.</w:t>
      </w:r>
      <w:r w:rsidRPr="003D294E" w:rsidR="00C639BE">
        <w:rPr>
          <w:rFonts w:ascii="Arial" w:hAnsi="Arial" w:eastAsia="Aptos" w:cs="Arial"/>
          <w:b/>
          <w:bCs/>
          <w:sz w:val="22"/>
          <w:szCs w:val="22"/>
        </w:rPr>
        <w:t>]</w:t>
      </w:r>
    </w:p>
    <w:p w:rsidRPr="003D294E" w:rsidR="00C639BE" w:rsidP="004C52BF" w:rsidRDefault="00C639BE" w14:paraId="53264D22" w14:textId="2CF7DA0A">
      <w:pPr>
        <w:spacing w:before="240" w:after="240"/>
        <w:ind w:left="720"/>
        <w:rPr>
          <w:rFonts w:ascii="Arial" w:hAnsi="Arial" w:eastAsia="Aptos" w:cs="Arial"/>
          <w:b/>
          <w:bCs/>
          <w:sz w:val="22"/>
          <w:szCs w:val="22"/>
        </w:rPr>
      </w:pPr>
      <w:r w:rsidRPr="003D294E">
        <w:rPr>
          <w:rFonts w:ascii="Arial" w:hAnsi="Arial" w:eastAsia="Aptos" w:cs="Arial"/>
          <w:b/>
          <w:bCs/>
          <w:sz w:val="22"/>
          <w:szCs w:val="22"/>
        </w:rPr>
        <w:t xml:space="preserve">[Option 2: The </w:t>
      </w:r>
      <w:r w:rsidRPr="003D294E" w:rsidR="0042647E">
        <w:rPr>
          <w:rFonts w:ascii="Arial" w:hAnsi="Arial" w:eastAsia="Aptos" w:cs="Arial"/>
          <w:b/>
          <w:bCs/>
          <w:sz w:val="22"/>
          <w:szCs w:val="22"/>
        </w:rPr>
        <w:t xml:space="preserve">district will provide the student with </w:t>
      </w:r>
      <w:r w:rsidRPr="003D294E" w:rsidR="00E708CF">
        <w:rPr>
          <w:rFonts w:ascii="Arial" w:hAnsi="Arial" w:eastAsia="Aptos" w:cs="Arial"/>
          <w:b/>
          <w:bCs/>
          <w:sz w:val="22"/>
          <w:szCs w:val="22"/>
        </w:rPr>
        <w:t xml:space="preserve">all equipment and supplies needed to take NDCDE courses </w:t>
      </w:r>
      <w:r w:rsidRPr="003D294E" w:rsidR="005407D3">
        <w:rPr>
          <w:rFonts w:ascii="Arial" w:hAnsi="Arial" w:eastAsia="Aptos" w:cs="Arial"/>
          <w:b/>
          <w:bCs/>
          <w:sz w:val="22"/>
          <w:szCs w:val="22"/>
        </w:rPr>
        <w:t>as long as they are</w:t>
      </w:r>
      <w:r w:rsidRPr="003D294E" w:rsidR="00E708CF">
        <w:rPr>
          <w:rFonts w:ascii="Arial" w:hAnsi="Arial" w:eastAsia="Aptos" w:cs="Arial"/>
          <w:b/>
          <w:bCs/>
          <w:sz w:val="22"/>
          <w:szCs w:val="22"/>
        </w:rPr>
        <w:t xml:space="preserve"> available within its current inventory</w:t>
      </w:r>
      <w:r w:rsidR="005962C7">
        <w:rPr>
          <w:rFonts w:ascii="Arial" w:hAnsi="Arial" w:eastAsia="Aptos" w:cs="Arial"/>
          <w:b/>
          <w:bCs/>
          <w:sz w:val="22"/>
          <w:szCs w:val="22"/>
        </w:rPr>
        <w:t xml:space="preserve">, asking parents only to pay for </w:t>
      </w:r>
      <w:r w:rsidR="00AA1D7E">
        <w:rPr>
          <w:rFonts w:ascii="Arial" w:hAnsi="Arial" w:eastAsia="Aptos" w:cs="Arial"/>
          <w:b/>
          <w:bCs/>
          <w:sz w:val="22"/>
          <w:szCs w:val="22"/>
        </w:rPr>
        <w:t xml:space="preserve">nominal </w:t>
      </w:r>
      <w:r w:rsidR="005962C7">
        <w:rPr>
          <w:rFonts w:ascii="Arial" w:hAnsi="Arial" w:eastAsia="Aptos" w:cs="Arial"/>
          <w:b/>
          <w:bCs/>
          <w:sz w:val="22"/>
          <w:szCs w:val="22"/>
        </w:rPr>
        <w:t>equipment and supplies not on hand</w:t>
      </w:r>
      <w:r w:rsidRPr="003D294E" w:rsidR="00E708CF">
        <w:rPr>
          <w:rFonts w:ascii="Arial" w:hAnsi="Arial" w:eastAsia="Aptos" w:cs="Arial"/>
          <w:b/>
          <w:bCs/>
          <w:sz w:val="22"/>
          <w:szCs w:val="22"/>
        </w:rPr>
        <w:t>. District-owned equipment cannot be checked out for home use unless this is a standard district practice for in-person classes.</w:t>
      </w:r>
      <w:r w:rsidRPr="003D294E" w:rsidR="002C7B27">
        <w:rPr>
          <w:rFonts w:ascii="Arial" w:hAnsi="Arial" w:eastAsia="Aptos" w:cs="Arial"/>
          <w:b/>
          <w:bCs/>
          <w:sz w:val="22"/>
          <w:szCs w:val="22"/>
        </w:rPr>
        <w:t>]</w:t>
      </w:r>
    </w:p>
    <w:p w:rsidRPr="003D294E" w:rsidR="003B1D4A" w:rsidP="06EA355E" w:rsidRDefault="1DB4902A" w14:paraId="5862484C" w14:textId="213C2E2D">
      <w:pPr>
        <w:spacing w:after="0" w:line="278" w:lineRule="auto"/>
        <w:ind w:left="720"/>
        <w:rPr>
          <w:rFonts w:ascii="Arial" w:hAnsi="Arial" w:eastAsia="Aptos" w:cs="Arial"/>
          <w:color w:val="000000" w:themeColor="text1"/>
          <w:sz w:val="22"/>
          <w:szCs w:val="22"/>
        </w:rPr>
      </w:pPr>
      <w:r w:rsidRPr="06EA355E">
        <w:rPr>
          <w:rFonts w:ascii="Arial" w:hAnsi="Arial" w:eastAsia="Aptos" w:cs="Arial"/>
          <w:sz w:val="22"/>
          <w:szCs w:val="22"/>
        </w:rPr>
        <w:t>Addressing Equipment Access Issues</w:t>
      </w:r>
      <w:r w:rsidRPr="06EA355E" w:rsidR="00771515">
        <w:rPr>
          <w:rFonts w:ascii="Arial" w:hAnsi="Arial" w:eastAsia="Aptos" w:cs="Arial"/>
          <w:sz w:val="22"/>
          <w:szCs w:val="22"/>
        </w:rPr>
        <w:t xml:space="preserve">: </w:t>
      </w:r>
      <w:r w:rsidRPr="06EA355E">
        <w:rPr>
          <w:rFonts w:ascii="Arial" w:hAnsi="Arial" w:eastAsia="Aptos" w:cs="Arial"/>
          <w:sz w:val="22"/>
          <w:szCs w:val="22"/>
        </w:rPr>
        <w:t>If a student cannot access required equipment</w:t>
      </w:r>
      <w:r w:rsidRPr="06EA355E" w:rsidR="00404BCD">
        <w:rPr>
          <w:rFonts w:ascii="Arial" w:hAnsi="Arial" w:eastAsia="Aptos" w:cs="Arial"/>
          <w:sz w:val="22"/>
          <w:szCs w:val="22"/>
        </w:rPr>
        <w:t>/supplies</w:t>
      </w:r>
      <w:r w:rsidRPr="06EA355E" w:rsidR="4DC68229">
        <w:rPr>
          <w:rFonts w:ascii="Arial" w:hAnsi="Arial" w:eastAsia="Aptos" w:cs="Arial"/>
          <w:sz w:val="22"/>
          <w:szCs w:val="22"/>
        </w:rPr>
        <w:t xml:space="preserve"> to take </w:t>
      </w:r>
      <w:r w:rsidRPr="06EA355E" w:rsidR="4DC68229">
        <w:rPr>
          <w:rFonts w:ascii="Arial" w:hAnsi="Arial" w:eastAsia="Aptos" w:cs="Arial"/>
          <w:color w:val="000000" w:themeColor="text1"/>
          <w:sz w:val="22"/>
          <w:szCs w:val="22"/>
        </w:rPr>
        <w:t xml:space="preserve">an </w:t>
      </w:r>
      <w:r w:rsidRPr="06EA355E" w:rsidR="2CCDCC6E">
        <w:rPr>
          <w:rFonts w:ascii="Arial" w:hAnsi="Arial" w:eastAsia="Aptos" w:cs="Arial"/>
          <w:color w:val="000000" w:themeColor="text1"/>
          <w:sz w:val="22"/>
          <w:szCs w:val="22"/>
        </w:rPr>
        <w:t xml:space="preserve">NDCDE </w:t>
      </w:r>
      <w:r w:rsidRPr="06EA355E" w:rsidR="4DC68229">
        <w:rPr>
          <w:rFonts w:ascii="Arial" w:hAnsi="Arial" w:eastAsia="Aptos" w:cs="Arial"/>
          <w:color w:val="000000" w:themeColor="text1"/>
          <w:sz w:val="22"/>
          <w:szCs w:val="22"/>
        </w:rPr>
        <w:t>course</w:t>
      </w:r>
      <w:r w:rsidRPr="06EA355E">
        <w:rPr>
          <w:rFonts w:ascii="Arial" w:hAnsi="Arial" w:eastAsia="Aptos" w:cs="Arial"/>
          <w:color w:val="000000" w:themeColor="text1"/>
          <w:sz w:val="22"/>
          <w:szCs w:val="22"/>
        </w:rPr>
        <w:t>, the district will:</w:t>
      </w:r>
    </w:p>
    <w:p w:rsidRPr="003D294E" w:rsidR="003B1D4A" w:rsidP="06EA355E" w:rsidRDefault="1DB4902A" w14:paraId="5A697C7F" w14:textId="4C340353">
      <w:pPr>
        <w:pStyle w:val="ListParagraph"/>
        <w:numPr>
          <w:ilvl w:val="0"/>
          <w:numId w:val="14"/>
        </w:numPr>
        <w:spacing w:after="0" w:line="278" w:lineRule="auto"/>
        <w:ind w:left="1440"/>
        <w:rPr>
          <w:rFonts w:ascii="Arial" w:hAnsi="Arial" w:eastAsia="Aptos" w:cs="Arial"/>
          <w:color w:val="000000" w:themeColor="text1"/>
          <w:sz w:val="22"/>
          <w:szCs w:val="22"/>
        </w:rPr>
      </w:pPr>
      <w:r w:rsidRPr="713910B6" w:rsidR="1DB4902A">
        <w:rPr>
          <w:rFonts w:ascii="Arial" w:hAnsi="Arial" w:eastAsia="Aptos" w:cs="Arial"/>
          <w:color w:val="000000" w:themeColor="text1" w:themeTint="FF" w:themeShade="FF"/>
          <w:sz w:val="22"/>
          <w:szCs w:val="22"/>
        </w:rPr>
        <w:t>Assist</w:t>
      </w:r>
      <w:r w:rsidRPr="713910B6" w:rsidR="1DB4902A">
        <w:rPr>
          <w:rFonts w:ascii="Arial" w:hAnsi="Arial" w:eastAsia="Aptos" w:cs="Arial"/>
          <w:color w:val="000000" w:themeColor="text1" w:themeTint="FF" w:themeShade="FF"/>
          <w:sz w:val="22"/>
          <w:szCs w:val="22"/>
        </w:rPr>
        <w:t xml:space="preserve"> the student in </w:t>
      </w:r>
      <w:r w:rsidRPr="713910B6" w:rsidR="1DB4902A">
        <w:rPr>
          <w:rFonts w:ascii="Arial" w:hAnsi="Arial" w:eastAsia="Aptos" w:cs="Arial"/>
          <w:color w:val="000000" w:themeColor="text1" w:themeTint="FF" w:themeShade="FF"/>
          <w:sz w:val="22"/>
          <w:szCs w:val="22"/>
        </w:rPr>
        <w:t>locating</w:t>
      </w:r>
      <w:r w:rsidRPr="713910B6" w:rsidR="1DB4902A">
        <w:rPr>
          <w:rFonts w:ascii="Arial" w:hAnsi="Arial" w:eastAsia="Aptos" w:cs="Arial"/>
          <w:color w:val="000000" w:themeColor="text1" w:themeTint="FF" w:themeShade="FF"/>
          <w:sz w:val="22"/>
          <w:szCs w:val="22"/>
        </w:rPr>
        <w:t xml:space="preserve"> equipment</w:t>
      </w:r>
      <w:r w:rsidRPr="713910B6" w:rsidR="00771515">
        <w:rPr>
          <w:rFonts w:ascii="Arial" w:hAnsi="Arial" w:eastAsia="Aptos" w:cs="Arial"/>
          <w:color w:val="000000" w:themeColor="text1" w:themeTint="FF" w:themeShade="FF"/>
          <w:sz w:val="22"/>
          <w:szCs w:val="22"/>
        </w:rPr>
        <w:t xml:space="preserve"> available through an alternative source</w:t>
      </w:r>
      <w:r w:rsidRPr="713910B6" w:rsidR="00627E16">
        <w:rPr>
          <w:rFonts w:ascii="Arial" w:hAnsi="Arial" w:eastAsia="Aptos" w:cs="Arial"/>
          <w:color w:val="000000" w:themeColor="text1" w:themeTint="FF" w:themeShade="FF"/>
          <w:sz w:val="22"/>
          <w:szCs w:val="22"/>
        </w:rPr>
        <w:t>,</w:t>
      </w:r>
      <w:r w:rsidRPr="713910B6" w:rsidR="00771515">
        <w:rPr>
          <w:rFonts w:ascii="Arial" w:hAnsi="Arial" w:eastAsia="Aptos" w:cs="Arial"/>
          <w:color w:val="000000" w:themeColor="text1" w:themeTint="FF" w:themeShade="FF"/>
          <w:sz w:val="22"/>
          <w:szCs w:val="22"/>
        </w:rPr>
        <w:t xml:space="preserve"> </w:t>
      </w:r>
      <w:r w:rsidRPr="713910B6" w:rsidR="00771515">
        <w:rPr>
          <w:rFonts w:ascii="Arial" w:hAnsi="Arial" w:eastAsia="Aptos" w:cs="Arial"/>
          <w:color w:val="000000" w:themeColor="text1" w:themeTint="FF" w:themeShade="FF"/>
          <w:sz w:val="22"/>
          <w:szCs w:val="22"/>
        </w:rPr>
        <w:t>such as a</w:t>
      </w:r>
      <w:r w:rsidRPr="713910B6" w:rsidR="00771515">
        <w:rPr>
          <w:rFonts w:ascii="Arial" w:hAnsi="Arial" w:eastAsia="Aptos" w:cs="Arial"/>
          <w:color w:val="000000" w:themeColor="text1" w:themeTint="FF" w:themeShade="FF"/>
          <w:sz w:val="22"/>
          <w:szCs w:val="22"/>
        </w:rPr>
        <w:t xml:space="preserve"> public library</w:t>
      </w:r>
      <w:r w:rsidRPr="713910B6" w:rsidR="59A35015">
        <w:rPr>
          <w:rFonts w:ascii="Arial" w:hAnsi="Arial" w:eastAsia="Aptos" w:cs="Arial"/>
          <w:color w:val="000000" w:themeColor="text1" w:themeTint="FF" w:themeShade="FF"/>
          <w:sz w:val="22"/>
          <w:szCs w:val="22"/>
        </w:rPr>
        <w:t>;</w:t>
      </w:r>
      <w:r w:rsidRPr="713910B6" w:rsidR="1DB4902A">
        <w:rPr>
          <w:rFonts w:ascii="Arial" w:hAnsi="Arial" w:eastAsia="Aptos" w:cs="Arial"/>
          <w:color w:val="000000" w:themeColor="text1" w:themeTint="FF" w:themeShade="FF"/>
          <w:sz w:val="22"/>
          <w:szCs w:val="22"/>
        </w:rPr>
        <w:t xml:space="preserve"> </w:t>
      </w:r>
      <w:r w:rsidRPr="713910B6" w:rsidR="00627E16">
        <w:rPr>
          <w:rFonts w:ascii="Arial" w:hAnsi="Arial" w:eastAsia="Aptos" w:cs="Arial"/>
          <w:color w:val="000000" w:themeColor="text1" w:themeTint="FF" w:themeShade="FF"/>
          <w:sz w:val="22"/>
          <w:szCs w:val="22"/>
        </w:rPr>
        <w:t>and/</w:t>
      </w:r>
      <w:r w:rsidRPr="713910B6" w:rsidR="1DB4902A">
        <w:rPr>
          <w:rFonts w:ascii="Arial" w:hAnsi="Arial" w:eastAsia="Aptos" w:cs="Arial"/>
          <w:color w:val="000000" w:themeColor="text1" w:themeTint="FF" w:themeShade="FF"/>
          <w:sz w:val="22"/>
          <w:szCs w:val="22"/>
        </w:rPr>
        <w:t>or</w:t>
      </w:r>
    </w:p>
    <w:p w:rsidRPr="003D294E" w:rsidR="003B1D4A" w:rsidP="004C52BF" w:rsidRDefault="1DB4902A" w14:paraId="11228B4C" w14:textId="33787DC0">
      <w:pPr>
        <w:pStyle w:val="ListParagraph"/>
        <w:numPr>
          <w:ilvl w:val="0"/>
          <w:numId w:val="14"/>
        </w:numPr>
        <w:spacing w:before="240" w:after="240"/>
        <w:ind w:left="1440"/>
        <w:rPr>
          <w:rFonts w:ascii="Arial" w:hAnsi="Arial" w:eastAsia="Aptos" w:cs="Arial"/>
          <w:sz w:val="22"/>
          <w:szCs w:val="22"/>
        </w:rPr>
      </w:pPr>
      <w:r w:rsidRPr="06EA355E">
        <w:rPr>
          <w:rFonts w:ascii="Arial" w:hAnsi="Arial" w:eastAsia="Aptos" w:cs="Arial"/>
          <w:color w:val="000000" w:themeColor="text1"/>
          <w:sz w:val="22"/>
          <w:szCs w:val="22"/>
        </w:rPr>
        <w:lastRenderedPageBreak/>
        <w:t xml:space="preserve">Notify </w:t>
      </w:r>
      <w:r w:rsidRPr="06EA355E" w:rsidR="0F71711D">
        <w:rPr>
          <w:rFonts w:ascii="Arial" w:hAnsi="Arial" w:eastAsia="Aptos" w:cs="Arial"/>
          <w:color w:val="000000" w:themeColor="text1"/>
          <w:sz w:val="22"/>
          <w:szCs w:val="22"/>
        </w:rPr>
        <w:t>NDCDE</w:t>
      </w:r>
      <w:r w:rsidRPr="06EA355E" w:rsidR="64AE4B4F">
        <w:rPr>
          <w:rFonts w:ascii="Arial" w:hAnsi="Arial" w:eastAsia="Aptos" w:cs="Arial"/>
          <w:color w:val="000000" w:themeColor="text1"/>
          <w:sz w:val="22"/>
          <w:szCs w:val="22"/>
        </w:rPr>
        <w:t xml:space="preserve"> </w:t>
      </w:r>
      <w:r w:rsidRPr="06EA355E">
        <w:rPr>
          <w:rFonts w:ascii="Arial" w:hAnsi="Arial" w:eastAsia="Aptos" w:cs="Arial"/>
          <w:color w:val="000000" w:themeColor="text1"/>
          <w:sz w:val="22"/>
          <w:szCs w:val="22"/>
        </w:rPr>
        <w:t xml:space="preserve">as soon as </w:t>
      </w:r>
      <w:r w:rsidRPr="06EA355E">
        <w:rPr>
          <w:rFonts w:ascii="Arial" w:hAnsi="Arial" w:eastAsia="Aptos" w:cs="Arial"/>
          <w:sz w:val="22"/>
          <w:szCs w:val="22"/>
        </w:rPr>
        <w:t>possible to explore course modifications or help the student find available equipment for use.</w:t>
      </w:r>
    </w:p>
    <w:p w:rsidRPr="003D294E" w:rsidR="003C1DE0" w:rsidP="003C1DE0" w:rsidRDefault="003C1DE0" w14:paraId="69E3A003" w14:textId="77777777">
      <w:pPr>
        <w:pStyle w:val="ListParagraph"/>
        <w:spacing w:before="240" w:after="240"/>
        <w:ind w:left="1440"/>
        <w:rPr>
          <w:rFonts w:ascii="Arial" w:hAnsi="Arial" w:eastAsia="Aptos" w:cs="Arial"/>
          <w:sz w:val="22"/>
          <w:szCs w:val="22"/>
        </w:rPr>
      </w:pPr>
    </w:p>
    <w:p w:rsidRPr="003D294E" w:rsidR="003B1D4A" w:rsidP="6D4BB67C" w:rsidRDefault="1DB4902A" w14:paraId="07EF732B" w14:textId="735BF1FF" w14:noSpellErr="1">
      <w:pPr>
        <w:pStyle w:val="ListParagraph"/>
        <w:numPr>
          <w:ilvl w:val="0"/>
          <w:numId w:val="11"/>
        </w:numPr>
        <w:spacing w:after="0"/>
        <w:rPr>
          <w:rFonts w:ascii="Arial" w:hAnsi="Arial" w:eastAsia="Aptos" w:cs="Arial"/>
          <w:b w:val="1"/>
          <w:bCs w:val="1"/>
          <w:sz w:val="22"/>
          <w:szCs w:val="22"/>
        </w:rPr>
      </w:pPr>
      <w:r w:rsidRPr="713910B6" w:rsidR="1DB4902A">
        <w:rPr>
          <w:rFonts w:ascii="Arial" w:hAnsi="Arial" w:eastAsia="Aptos" w:cs="Arial"/>
          <w:b w:val="1"/>
          <w:bCs w:val="1"/>
          <w:sz w:val="22"/>
          <w:szCs w:val="22"/>
        </w:rPr>
        <w:t>Grading</w:t>
      </w:r>
      <w:r w:rsidRPr="713910B6" w:rsidR="4A8D6C3B">
        <w:rPr>
          <w:rFonts w:ascii="Arial" w:hAnsi="Arial" w:eastAsia="Aptos" w:cs="Arial"/>
          <w:b w:val="1"/>
          <w:bCs w:val="1"/>
          <w:sz w:val="22"/>
          <w:szCs w:val="22"/>
        </w:rPr>
        <w:t>,</w:t>
      </w:r>
      <w:r w:rsidRPr="713910B6" w:rsidR="1DB4902A">
        <w:rPr>
          <w:rFonts w:ascii="Arial" w:hAnsi="Arial" w:eastAsia="Aptos" w:cs="Arial"/>
          <w:b w:val="1"/>
          <w:bCs w:val="1"/>
          <w:sz w:val="22"/>
          <w:szCs w:val="22"/>
        </w:rPr>
        <w:t xml:space="preserve"> Credit Transfer</w:t>
      </w:r>
      <w:r w:rsidRPr="713910B6" w:rsidR="4BEE12BF">
        <w:rPr>
          <w:rFonts w:ascii="Arial" w:hAnsi="Arial" w:eastAsia="Aptos" w:cs="Arial"/>
          <w:b w:val="1"/>
          <w:bCs w:val="1"/>
          <w:sz w:val="22"/>
          <w:szCs w:val="22"/>
        </w:rPr>
        <w:t>,</w:t>
      </w:r>
      <w:r w:rsidRPr="713910B6" w:rsidR="4BEE12BF">
        <w:rPr>
          <w:rFonts w:ascii="Arial" w:hAnsi="Arial" w:eastAsia="Aptos" w:cs="Arial"/>
          <w:b w:val="1"/>
          <w:bCs w:val="1"/>
          <w:color w:val="000000" w:themeColor="text1" w:themeTint="FF" w:themeShade="FF"/>
          <w:sz w:val="22"/>
          <w:szCs w:val="22"/>
          <w:u w:val="none"/>
        </w:rPr>
        <w:t xml:space="preserve"> </w:t>
      </w:r>
      <w:r w:rsidRPr="713910B6" w:rsidR="4BEE12BF">
        <w:rPr>
          <w:rFonts w:ascii="Arial" w:hAnsi="Arial" w:eastAsia="Aptos" w:cs="Arial"/>
          <w:b w:val="1"/>
          <w:bCs w:val="1"/>
          <w:color w:val="000000" w:themeColor="text1" w:themeTint="FF" w:themeShade="FF"/>
          <w:sz w:val="22"/>
          <w:szCs w:val="22"/>
          <w:u w:val="none"/>
        </w:rPr>
        <w:t>[</w:t>
      </w:r>
      <w:r w:rsidRPr="713910B6" w:rsidR="4BEE12BF">
        <w:rPr>
          <w:rFonts w:ascii="Arial" w:hAnsi="Arial" w:eastAsia="Aptos" w:cs="Arial"/>
          <w:b w:val="1"/>
          <w:bCs w:val="1"/>
          <w:color w:val="000000" w:themeColor="text1" w:themeTint="FF" w:themeShade="FF"/>
          <w:sz w:val="22"/>
          <w:szCs w:val="22"/>
          <w:u w:val="none"/>
        </w:rPr>
        <w:t xml:space="preserve">and </w:t>
      </w:r>
      <w:r w:rsidRPr="713910B6" w:rsidR="1D5309A4">
        <w:rPr>
          <w:rFonts w:ascii="Arial" w:hAnsi="Arial" w:eastAsia="Aptos" w:cs="Arial"/>
          <w:b w:val="1"/>
          <w:bCs w:val="1"/>
          <w:color w:val="000000" w:themeColor="text1" w:themeTint="FF" w:themeShade="FF"/>
          <w:sz w:val="22"/>
          <w:szCs w:val="22"/>
          <w:u w:val="none"/>
        </w:rPr>
        <w:t>Diploma</w:t>
      </w:r>
      <w:r w:rsidRPr="713910B6" w:rsidR="4BEE12BF">
        <w:rPr>
          <w:rFonts w:ascii="Arial" w:hAnsi="Arial" w:eastAsia="Aptos" w:cs="Arial"/>
          <w:b w:val="1"/>
          <w:bCs w:val="1"/>
          <w:color w:val="000000" w:themeColor="text1" w:themeTint="FF" w:themeShade="FF"/>
          <w:sz w:val="22"/>
          <w:szCs w:val="22"/>
          <w:u w:val="none"/>
        </w:rPr>
        <w:t xml:space="preserve"> Standards</w:t>
      </w:r>
      <w:r w:rsidRPr="713910B6" w:rsidR="4BEE12BF">
        <w:rPr>
          <w:rFonts w:ascii="Arial" w:hAnsi="Arial" w:eastAsia="Aptos" w:cs="Arial"/>
          <w:b w:val="1"/>
          <w:bCs w:val="1"/>
          <w:color w:val="000000" w:themeColor="text1" w:themeTint="FF" w:themeShade="FF"/>
          <w:sz w:val="22"/>
          <w:szCs w:val="22"/>
          <w:u w:val="none"/>
        </w:rPr>
        <w:t>]</w:t>
      </w:r>
    </w:p>
    <w:p w:rsidRPr="003D294E" w:rsidR="003B1D4A" w:rsidP="00B8351D" w:rsidRDefault="57E1111E" w14:paraId="6A7218AA" w14:textId="280B1128">
      <w:pPr>
        <w:spacing w:after="0" w:line="278" w:lineRule="auto"/>
        <w:ind w:left="720"/>
        <w:rPr>
          <w:rFonts w:ascii="Arial" w:hAnsi="Arial" w:eastAsia="Aptos" w:cs="Arial"/>
          <w:sz w:val="22"/>
          <w:szCs w:val="22"/>
        </w:rPr>
      </w:pPr>
      <w:r w:rsidRPr="003D294E">
        <w:rPr>
          <w:rFonts w:ascii="Arial" w:hAnsi="Arial" w:eastAsia="Aptos" w:cs="Arial"/>
          <w:sz w:val="22"/>
          <w:szCs w:val="22"/>
        </w:rPr>
        <w:t xml:space="preserve">The district must accept credit from NDCDE. </w:t>
      </w:r>
      <w:r w:rsidRPr="003D294E" w:rsidR="1DB4902A">
        <w:rPr>
          <w:rFonts w:ascii="Arial" w:hAnsi="Arial" w:eastAsia="Aptos" w:cs="Arial"/>
          <w:sz w:val="22"/>
          <w:szCs w:val="22"/>
        </w:rPr>
        <w:t>NDCDE grades will be incorporated into district records as:</w:t>
      </w:r>
    </w:p>
    <w:p w:rsidRPr="003D294E" w:rsidR="003B1D4A" w:rsidP="003D294E" w:rsidRDefault="00017097" w14:paraId="201E283C" w14:textId="2713AA4E">
      <w:pPr>
        <w:pStyle w:val="ListParagraph"/>
        <w:numPr>
          <w:ilvl w:val="0"/>
          <w:numId w:val="3"/>
        </w:numPr>
        <w:spacing w:after="0" w:line="278" w:lineRule="auto"/>
        <w:ind w:left="1080"/>
        <w:rPr>
          <w:rFonts w:ascii="Arial" w:hAnsi="Arial" w:eastAsia="Aptos" w:cs="Arial"/>
          <w:b/>
          <w:bCs/>
          <w:sz w:val="22"/>
          <w:szCs w:val="22"/>
        </w:rPr>
      </w:pPr>
      <w:r w:rsidRPr="003D294E">
        <w:rPr>
          <w:rFonts w:ascii="Arial" w:hAnsi="Arial" w:eastAsia="Aptos" w:cs="Arial"/>
          <w:b/>
          <w:bCs/>
          <w:sz w:val="22"/>
          <w:szCs w:val="22"/>
        </w:rPr>
        <w:t xml:space="preserve">[Option 1: </w:t>
      </w:r>
      <w:r w:rsidRPr="003D294E" w:rsidR="1DB4902A">
        <w:rPr>
          <w:rFonts w:ascii="Arial" w:hAnsi="Arial" w:eastAsia="Aptos" w:cs="Arial"/>
          <w:b/>
          <w:bCs/>
          <w:sz w:val="22"/>
          <w:szCs w:val="22"/>
        </w:rPr>
        <w:t>The percentage grade issued by NDCDE</w:t>
      </w:r>
      <w:r w:rsidRPr="003D294E">
        <w:rPr>
          <w:rFonts w:ascii="Arial" w:hAnsi="Arial" w:eastAsia="Aptos" w:cs="Arial"/>
          <w:b/>
          <w:bCs/>
          <w:sz w:val="22"/>
          <w:szCs w:val="22"/>
        </w:rPr>
        <w:t>]</w:t>
      </w:r>
    </w:p>
    <w:p w:rsidRPr="003D294E" w:rsidR="003B1D4A" w:rsidP="004C52BF" w:rsidRDefault="00017097" w14:paraId="6DD0BFDB" w14:textId="37363AF5">
      <w:pPr>
        <w:pStyle w:val="ListParagraph"/>
        <w:numPr>
          <w:ilvl w:val="0"/>
          <w:numId w:val="3"/>
        </w:numPr>
        <w:spacing w:before="240" w:after="240"/>
        <w:ind w:left="1080"/>
        <w:rPr>
          <w:rFonts w:ascii="Arial" w:hAnsi="Arial" w:eastAsia="Aptos" w:cs="Arial"/>
          <w:b/>
          <w:bCs/>
          <w:sz w:val="22"/>
          <w:szCs w:val="22"/>
        </w:rPr>
      </w:pPr>
      <w:r w:rsidRPr="003D294E">
        <w:rPr>
          <w:rFonts w:ascii="Arial" w:hAnsi="Arial" w:eastAsia="Aptos" w:cs="Arial"/>
          <w:b/>
          <w:bCs/>
          <w:sz w:val="22"/>
          <w:szCs w:val="22"/>
        </w:rPr>
        <w:t xml:space="preserve">[Option 2: </w:t>
      </w:r>
      <w:r w:rsidRPr="003D294E" w:rsidR="1DB4902A">
        <w:rPr>
          <w:rFonts w:ascii="Arial" w:hAnsi="Arial" w:eastAsia="Aptos" w:cs="Arial"/>
          <w:b/>
          <w:bCs/>
          <w:sz w:val="22"/>
          <w:szCs w:val="22"/>
        </w:rPr>
        <w:t>A letter grade equivalent to the district’s grading scale</w:t>
      </w:r>
      <w:r w:rsidRPr="003D294E">
        <w:rPr>
          <w:rFonts w:ascii="Arial" w:hAnsi="Arial" w:eastAsia="Aptos" w:cs="Arial"/>
          <w:b/>
          <w:bCs/>
          <w:sz w:val="22"/>
          <w:szCs w:val="22"/>
        </w:rPr>
        <w:t>]</w:t>
      </w:r>
    </w:p>
    <w:p w:rsidRPr="003D294E" w:rsidR="003B1D4A" w:rsidP="004C52BF" w:rsidRDefault="00017097" w14:paraId="2555FB07" w14:textId="1DE0E864">
      <w:pPr>
        <w:pStyle w:val="ListParagraph"/>
        <w:numPr>
          <w:ilvl w:val="0"/>
          <w:numId w:val="3"/>
        </w:numPr>
        <w:spacing w:before="240" w:after="240"/>
        <w:ind w:left="1080"/>
        <w:rPr>
          <w:rFonts w:ascii="Arial" w:hAnsi="Arial" w:eastAsia="Aptos" w:cs="Arial"/>
          <w:b/>
          <w:bCs/>
          <w:sz w:val="22"/>
          <w:szCs w:val="22"/>
        </w:rPr>
      </w:pPr>
      <w:r w:rsidRPr="5B7F8E21">
        <w:rPr>
          <w:rFonts w:ascii="Arial" w:hAnsi="Arial" w:eastAsia="Aptos" w:cs="Arial"/>
          <w:b/>
          <w:bCs/>
          <w:sz w:val="22"/>
          <w:szCs w:val="22"/>
        </w:rPr>
        <w:t>[</w:t>
      </w:r>
      <w:r w:rsidRPr="5B7F8E21" w:rsidR="1DB4902A">
        <w:rPr>
          <w:rFonts w:ascii="Arial" w:hAnsi="Arial" w:eastAsia="Aptos" w:cs="Arial"/>
          <w:b/>
          <w:bCs/>
          <w:sz w:val="22"/>
          <w:szCs w:val="22"/>
        </w:rPr>
        <w:t xml:space="preserve">A weighted composite grade, if applicable, when a student transitions from a district course to an NDCDE course </w:t>
      </w:r>
      <w:r w:rsidRPr="5B7F8E21" w:rsidR="00722806">
        <w:rPr>
          <w:rFonts w:ascii="Arial" w:hAnsi="Arial" w:eastAsia="Aptos" w:cs="Arial"/>
          <w:b/>
          <w:bCs/>
          <w:sz w:val="22"/>
          <w:szCs w:val="22"/>
        </w:rPr>
        <w:t>within a term</w:t>
      </w:r>
      <w:r w:rsidRPr="5B7F8E21" w:rsidR="1DB4902A">
        <w:rPr>
          <w:rFonts w:ascii="Arial" w:hAnsi="Arial" w:eastAsia="Aptos" w:cs="Arial"/>
          <w:b/>
          <w:bCs/>
          <w:sz w:val="22"/>
          <w:szCs w:val="22"/>
        </w:rPr>
        <w:t>.</w:t>
      </w:r>
      <w:r w:rsidRPr="5B7F8E21">
        <w:rPr>
          <w:rFonts w:ascii="Arial" w:hAnsi="Arial" w:eastAsia="Aptos" w:cs="Arial"/>
          <w:b/>
          <w:bCs/>
          <w:sz w:val="22"/>
          <w:szCs w:val="22"/>
        </w:rPr>
        <w:t>]</w:t>
      </w:r>
    </w:p>
    <w:p w:rsidR="149C3625" w:rsidP="06EA355E" w:rsidRDefault="149C3625" w14:paraId="6C7999A6" w14:textId="05AAEE14">
      <w:pPr>
        <w:pStyle w:val="ListParagraph"/>
        <w:numPr>
          <w:ilvl w:val="0"/>
          <w:numId w:val="3"/>
        </w:numPr>
        <w:spacing w:before="240" w:after="240"/>
        <w:ind w:left="1080"/>
        <w:rPr>
          <w:rFonts w:ascii="Arial" w:hAnsi="Arial" w:eastAsia="Aptos" w:cs="Arial"/>
          <w:color w:val="000000" w:themeColor="text1"/>
          <w:sz w:val="22"/>
          <w:szCs w:val="22"/>
        </w:rPr>
      </w:pPr>
      <w:r w:rsidRPr="06EA355E">
        <w:rPr>
          <w:rFonts w:ascii="Arial" w:hAnsi="Arial" w:eastAsia="Aptos" w:cs="Arial"/>
          <w:color w:val="000000" w:themeColor="text1"/>
          <w:sz w:val="22"/>
          <w:szCs w:val="22"/>
        </w:rPr>
        <w:t xml:space="preserve">Any policy enacted by the district concerning early graduation shall apply to students taking virtual courses. </w:t>
      </w:r>
    </w:p>
    <w:p w:rsidR="2A5D00B7" w:rsidP="713910B6" w:rsidRDefault="2A5D00B7" w14:paraId="696E9121" w14:textId="5034340E" w14:noSpellErr="1">
      <w:pPr>
        <w:pStyle w:val="ListParagraph"/>
        <w:numPr>
          <w:ilvl w:val="0"/>
          <w:numId w:val="3"/>
        </w:numPr>
        <w:spacing w:before="240" w:after="240"/>
        <w:ind w:left="1080"/>
        <w:rPr>
          <w:rFonts w:ascii="Arial" w:hAnsi="Arial" w:eastAsia="Aptos" w:cs="Arial"/>
          <w:b w:val="1"/>
          <w:bCs w:val="1"/>
          <w:color w:val="000000" w:themeColor="text1"/>
          <w:sz w:val="22"/>
          <w:szCs w:val="22"/>
          <w:u w:val="none"/>
        </w:rPr>
      </w:pPr>
      <w:r w:rsidRPr="713910B6" w:rsidR="2A5D00B7">
        <w:rPr>
          <w:rFonts w:ascii="Arial" w:hAnsi="Arial" w:eastAsia="Aptos" w:cs="Arial"/>
          <w:b w:val="1"/>
          <w:bCs w:val="1"/>
          <w:color w:val="000000" w:themeColor="text1"/>
          <w:sz w:val="22"/>
          <w:szCs w:val="22"/>
          <w:u w:val="none"/>
        </w:rPr>
        <w:t>[</w:t>
      </w:r>
      <w:r w:rsidRPr="713910B6" w:rsidR="6CA7759D">
        <w:rPr>
          <w:rFonts w:ascii="Arial" w:hAnsi="Arial" w:eastAsia="Aptos" w:cs="Arial"/>
          <w:b w:val="1"/>
          <w:bCs w:val="1"/>
          <w:color w:val="000000" w:themeColor="text1"/>
          <w:sz w:val="22"/>
          <w:szCs w:val="22"/>
          <w:u w:val="none"/>
        </w:rPr>
        <w:t>{#}</w:t>
      </w:r>
      <w:r w:rsidRPr="713910B6" w:rsidR="2A5D00B7">
        <w:rPr>
          <w:rFonts w:ascii="Arial" w:hAnsi="Arial" w:eastAsia="Aptos" w:cs="Arial"/>
          <w:b w:val="1"/>
          <w:bCs w:val="1"/>
          <w:color w:val="000000" w:themeColor="text1"/>
          <w:sz w:val="22"/>
          <w:szCs w:val="22"/>
          <w:u w:val="none"/>
        </w:rPr>
        <w:t xml:space="preserve"> of students’ credits must be district-issued for a student to be eligible for a district diploma</w:t>
      </w:r>
      <w:r w:rsidRPr="713910B6" w:rsidR="3A0ED257">
        <w:rPr>
          <w:rFonts w:ascii="Arial" w:hAnsi="Arial" w:eastAsia="Aptos" w:cs="Arial"/>
          <w:b w:val="1"/>
          <w:bCs w:val="1"/>
          <w:color w:val="000000" w:themeColor="text1"/>
          <w:sz w:val="22"/>
          <w:szCs w:val="22"/>
          <w:u w:val="none"/>
        </w:rPr>
        <w:t xml:space="preserve"> {and </w:t>
      </w:r>
      <w:r w:rsidRPr="713910B6" w:rsidR="15CB1922">
        <w:rPr>
          <w:rFonts w:ascii="Arial" w:hAnsi="Arial" w:eastAsia="Aptos" w:cs="Arial"/>
          <w:b w:val="1"/>
          <w:bCs w:val="1"/>
          <w:color w:val="000000" w:themeColor="text1"/>
          <w:sz w:val="22"/>
          <w:szCs w:val="22"/>
          <w:u w:val="none"/>
        </w:rPr>
        <w:t xml:space="preserve">a minimum of </w:t>
      </w:r>
      <w:r w:rsidRPr="713910B6" w:rsidR="6E30DADF">
        <w:rPr>
          <w:rFonts w:ascii="Arial" w:hAnsi="Arial" w:eastAsia="Aptos" w:cs="Arial"/>
          <w:b w:val="1"/>
          <w:bCs w:val="1"/>
          <w:color w:val="000000" w:themeColor="text1"/>
          <w:sz w:val="22"/>
          <w:szCs w:val="22"/>
          <w:u w:val="none"/>
        </w:rPr>
        <w:t>{</w:t>
      </w:r>
      <w:r w:rsidRPr="713910B6" w:rsidR="6E30DADF">
        <w:rPr>
          <w:rFonts w:ascii="Arial" w:hAnsi="Arial" w:eastAsia="Aptos" w:cs="Arial"/>
          <w:b w:val="1"/>
          <w:bCs w:val="1"/>
          <w:color w:val="000000" w:themeColor="text1"/>
          <w:sz w:val="22"/>
          <w:szCs w:val="22"/>
          <w:u w:val="none"/>
        </w:rPr>
        <w:t>#}</w:t>
      </w:r>
      <w:r w:rsidRPr="713910B6" w:rsidR="3A0ED257">
        <w:rPr>
          <w:rFonts w:ascii="Arial" w:hAnsi="Arial" w:eastAsia="Aptos" w:cs="Arial"/>
          <w:b w:val="1"/>
          <w:bCs w:val="1"/>
          <w:color w:val="000000" w:themeColor="text1"/>
          <w:sz w:val="22"/>
          <w:szCs w:val="22"/>
          <w:u w:val="none"/>
        </w:rPr>
        <w:t>%</w:t>
      </w:r>
      <w:r w:rsidRPr="713910B6" w:rsidR="3A0ED257">
        <w:rPr>
          <w:rFonts w:ascii="Arial" w:hAnsi="Arial" w:eastAsia="Aptos" w:cs="Arial"/>
          <w:b w:val="1"/>
          <w:bCs w:val="1"/>
          <w:color w:val="000000" w:themeColor="text1"/>
          <w:sz w:val="22"/>
          <w:szCs w:val="22"/>
          <w:u w:val="none"/>
        </w:rPr>
        <w:t xml:space="preserve"> must be building-issued to qualify for a diploma from a specific district </w:t>
      </w:r>
      <w:r w:rsidRPr="713910B6" w:rsidR="3A0ED257">
        <w:rPr>
          <w:rFonts w:ascii="Arial" w:hAnsi="Arial" w:eastAsia="Aptos" w:cs="Arial"/>
          <w:b w:val="1"/>
          <w:bCs w:val="1"/>
          <w:color w:val="000000" w:themeColor="text1"/>
          <w:sz w:val="22"/>
          <w:szCs w:val="22"/>
          <w:u w:val="none"/>
        </w:rPr>
        <w:t>school}</w:t>
      </w:r>
      <w:r w:rsidRPr="713910B6" w:rsidR="2A5D00B7">
        <w:rPr>
          <w:rFonts w:ascii="Arial" w:hAnsi="Arial" w:eastAsia="Aptos" w:cs="Arial"/>
          <w:b w:val="1"/>
          <w:bCs w:val="1"/>
          <w:color w:val="000000" w:themeColor="text1"/>
          <w:sz w:val="22"/>
          <w:szCs w:val="22"/>
          <w:u w:val="none"/>
        </w:rPr>
        <w:t>.</w:t>
      </w:r>
      <w:r w:rsidRPr="713910B6" w:rsidR="63CE4EF8">
        <w:rPr>
          <w:rFonts w:ascii="Arial" w:hAnsi="Arial" w:eastAsia="Aptos" w:cs="Arial"/>
          <w:b w:val="1"/>
          <w:bCs w:val="1"/>
          <w:color w:val="000000" w:themeColor="text1"/>
          <w:sz w:val="22"/>
          <w:szCs w:val="22"/>
          <w:u w:val="none"/>
        </w:rPr>
        <w:t>]</w:t>
      </w:r>
      <w:r w:rsidRPr="713910B6">
        <w:rPr>
          <w:rStyle w:val="FootnoteReference"/>
          <w:rFonts w:ascii="Arial" w:hAnsi="Arial" w:eastAsia="Aptos" w:cs="Arial"/>
          <w:b w:val="1"/>
          <w:bCs w:val="1"/>
          <w:color w:val="000000" w:themeColor="text1"/>
          <w:sz w:val="22"/>
          <w:szCs w:val="22"/>
          <w:u w:val="none"/>
        </w:rPr>
        <w:footnoteReference w:id="2"/>
      </w:r>
    </w:p>
    <w:p w:rsidR="06EA355E" w:rsidP="06EA355E" w:rsidRDefault="06EA355E" w14:paraId="7E3D6EE7" w14:textId="6077AE2B">
      <w:pPr>
        <w:spacing w:after="0"/>
        <w:rPr>
          <w:rFonts w:ascii="Arial" w:hAnsi="Arial" w:eastAsia="Aptos" w:cs="Arial"/>
          <w:b/>
          <w:bCs/>
          <w:sz w:val="22"/>
          <w:szCs w:val="22"/>
        </w:rPr>
      </w:pPr>
    </w:p>
    <w:p w:rsidRPr="003D294E" w:rsidR="003B1D4A" w:rsidP="00B8351D" w:rsidRDefault="1DB4902A" w14:paraId="77FA7825" w14:textId="701E138C">
      <w:pPr>
        <w:spacing w:after="0"/>
        <w:rPr>
          <w:rFonts w:ascii="Arial" w:hAnsi="Arial" w:eastAsia="Aptos" w:cs="Arial"/>
          <w:b/>
          <w:bCs/>
          <w:sz w:val="22"/>
          <w:szCs w:val="22"/>
        </w:rPr>
      </w:pPr>
      <w:r w:rsidRPr="003D294E">
        <w:rPr>
          <w:rFonts w:ascii="Arial" w:hAnsi="Arial" w:eastAsia="Aptos" w:cs="Arial"/>
          <w:b/>
          <w:bCs/>
          <w:sz w:val="22"/>
          <w:szCs w:val="22"/>
        </w:rPr>
        <w:t xml:space="preserve">Implementation and Review </w:t>
      </w:r>
    </w:p>
    <w:p w:rsidRPr="003D294E" w:rsidR="0059639B" w:rsidP="00B8351D" w:rsidRDefault="0059639B" w14:paraId="067B21F9" w14:textId="4D5F3471">
      <w:pPr>
        <w:spacing w:after="0" w:line="278" w:lineRule="auto"/>
        <w:ind w:left="720"/>
        <w:rPr>
          <w:rFonts w:ascii="Arial" w:hAnsi="Arial" w:cs="Arial"/>
          <w:sz w:val="22"/>
          <w:szCs w:val="22"/>
        </w:rPr>
      </w:pPr>
      <w:r w:rsidRPr="06EA355E">
        <w:rPr>
          <w:rFonts w:ascii="Arial" w:hAnsi="Arial" w:cs="Arial"/>
          <w:sz w:val="22"/>
          <w:szCs w:val="22"/>
        </w:rPr>
        <w:t xml:space="preserve">The </w:t>
      </w:r>
      <w:r w:rsidRPr="06EA355E" w:rsidR="006D5FD3">
        <w:rPr>
          <w:rFonts w:ascii="Arial" w:hAnsi="Arial" w:cs="Arial"/>
          <w:sz w:val="22"/>
          <w:szCs w:val="22"/>
        </w:rPr>
        <w:t>board</w:t>
      </w:r>
      <w:r w:rsidRPr="06EA355E">
        <w:rPr>
          <w:rFonts w:ascii="Arial" w:hAnsi="Arial" w:cs="Arial"/>
          <w:sz w:val="22"/>
          <w:szCs w:val="22"/>
        </w:rPr>
        <w:t xml:space="preserve"> will review this policy annually to ensure alignment w</w:t>
      </w:r>
      <w:r w:rsidRPr="06EA355E">
        <w:rPr>
          <w:rFonts w:ascii="Arial" w:hAnsi="Arial" w:cs="Arial"/>
          <w:color w:val="000000" w:themeColor="text1"/>
          <w:sz w:val="22"/>
          <w:szCs w:val="22"/>
        </w:rPr>
        <w:t xml:space="preserve">ith </w:t>
      </w:r>
      <w:r w:rsidRPr="06EA355E" w:rsidR="2F11CB31">
        <w:rPr>
          <w:rFonts w:ascii="Arial" w:hAnsi="Arial" w:eastAsia="Aptos" w:cs="Arial"/>
          <w:color w:val="000000" w:themeColor="text1"/>
          <w:sz w:val="22"/>
          <w:szCs w:val="22"/>
        </w:rPr>
        <w:t>NDCDE</w:t>
      </w:r>
      <w:r w:rsidRPr="06EA355E" w:rsidR="43643A10">
        <w:rPr>
          <w:rFonts w:ascii="Arial" w:hAnsi="Arial" w:eastAsia="Aptos" w:cs="Arial"/>
          <w:color w:val="000000" w:themeColor="text1"/>
          <w:sz w:val="22"/>
          <w:szCs w:val="22"/>
        </w:rPr>
        <w:t xml:space="preserve"> </w:t>
      </w:r>
      <w:r w:rsidRPr="06EA355E">
        <w:rPr>
          <w:rFonts w:ascii="Arial" w:hAnsi="Arial" w:cs="Arial"/>
          <w:sz w:val="22"/>
          <w:szCs w:val="22"/>
        </w:rPr>
        <w:t>policies and student needs. Building principals are authorized to establish age-appropriate regulations or procedures to implement this policy.</w:t>
      </w:r>
    </w:p>
    <w:p w:rsidRPr="003D294E" w:rsidR="003B1D4A" w:rsidP="06EA355E" w:rsidRDefault="003B1D4A" w14:paraId="664191BB" w14:textId="1C1B4720">
      <w:pPr>
        <w:spacing w:before="240" w:after="0" w:line="278" w:lineRule="auto"/>
        <w:rPr>
          <w:rFonts w:ascii="Arial" w:hAnsi="Arial" w:cs="Arial"/>
          <w:sz w:val="22"/>
          <w:szCs w:val="22"/>
        </w:rPr>
      </w:pPr>
    </w:p>
    <w:p w:rsidRPr="003D294E" w:rsidR="003B1D4A" w:rsidP="06EA355E" w:rsidRDefault="5C41E3E9" w14:paraId="214D91D2" w14:textId="10A503F0">
      <w:pPr>
        <w:spacing w:before="240" w:after="0" w:line="278" w:lineRule="auto"/>
        <w:rPr>
          <w:rFonts w:ascii="Arial" w:hAnsi="Arial" w:cs="Arial"/>
          <w:b/>
          <w:bCs/>
          <w:i/>
          <w:iCs/>
          <w:sz w:val="22"/>
          <w:szCs w:val="22"/>
        </w:rPr>
      </w:pPr>
      <w:r w:rsidRPr="06EA355E">
        <w:rPr>
          <w:rFonts w:ascii="Arial" w:hAnsi="Arial" w:cs="Arial"/>
          <w:b/>
          <w:bCs/>
          <w:i/>
          <w:iCs/>
          <w:sz w:val="22"/>
          <w:szCs w:val="22"/>
        </w:rPr>
        <w:t>End of Guidance</w:t>
      </w:r>
    </w:p>
    <w:p w:rsidRPr="003D294E" w:rsidR="003B1D4A" w:rsidP="06EA355E" w:rsidRDefault="003B1D4A" w14:paraId="2C078E63" w14:textId="1F29CF60">
      <w:pPr>
        <w:spacing w:before="240" w:after="240"/>
        <w:rPr>
          <w:rFonts w:ascii="Arial" w:hAnsi="Arial" w:eastAsia="Aptos" w:cs="Arial"/>
          <w:sz w:val="22"/>
          <w:szCs w:val="22"/>
        </w:rPr>
      </w:pPr>
    </w:p>
    <w:sectPr w:rsidRPr="003D294E" w:rsidR="003B1D4A">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189B" w:rsidRDefault="0092189B" w14:paraId="15CEBD93" w14:textId="77777777">
      <w:pPr>
        <w:spacing w:after="0" w:line="240" w:lineRule="auto"/>
      </w:pPr>
      <w:r>
        <w:separator/>
      </w:r>
    </w:p>
  </w:endnote>
  <w:endnote w:type="continuationSeparator" w:id="0">
    <w:p w:rsidR="0092189B" w:rsidRDefault="0092189B" w14:paraId="6185C8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6EA355E" w:rsidTr="06EA355E" w14:paraId="6CB0BBF0" w14:textId="77777777">
      <w:trPr>
        <w:trHeight w:val="300"/>
      </w:trPr>
      <w:tc>
        <w:tcPr>
          <w:tcW w:w="3600" w:type="dxa"/>
        </w:tcPr>
        <w:p w:rsidR="06EA355E" w:rsidP="06EA355E" w:rsidRDefault="06EA355E" w14:paraId="4F6342E3" w14:textId="30884927">
          <w:pPr>
            <w:pStyle w:val="Header"/>
            <w:ind w:left="-115"/>
          </w:pPr>
        </w:p>
      </w:tc>
      <w:tc>
        <w:tcPr>
          <w:tcW w:w="3600" w:type="dxa"/>
        </w:tcPr>
        <w:p w:rsidR="06EA355E" w:rsidP="06EA355E" w:rsidRDefault="06EA355E" w14:paraId="758E626C" w14:textId="42090089">
          <w:pPr>
            <w:pStyle w:val="Header"/>
            <w:jc w:val="center"/>
          </w:pPr>
        </w:p>
      </w:tc>
      <w:tc>
        <w:tcPr>
          <w:tcW w:w="3600" w:type="dxa"/>
        </w:tcPr>
        <w:p w:rsidR="06EA355E" w:rsidP="06EA355E" w:rsidRDefault="06EA355E" w14:paraId="1173314D" w14:textId="1CA555F2">
          <w:pPr>
            <w:pStyle w:val="Header"/>
            <w:ind w:right="-115"/>
            <w:jc w:val="right"/>
          </w:pPr>
        </w:p>
      </w:tc>
    </w:tr>
  </w:tbl>
  <w:p w:rsidR="06EA355E" w:rsidP="06EA355E" w:rsidRDefault="06EA355E" w14:paraId="099CF553" w14:textId="56251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189B" w:rsidRDefault="0092189B" w14:paraId="2415F222" w14:textId="77777777">
      <w:pPr>
        <w:spacing w:after="0" w:line="240" w:lineRule="auto"/>
      </w:pPr>
      <w:r>
        <w:separator/>
      </w:r>
    </w:p>
  </w:footnote>
  <w:footnote w:type="continuationSeparator" w:id="0">
    <w:p w:rsidR="0092189B" w:rsidRDefault="0092189B" w14:paraId="2CD54A3D" w14:textId="77777777">
      <w:pPr>
        <w:spacing w:after="0" w:line="240" w:lineRule="auto"/>
      </w:pPr>
      <w:r>
        <w:continuationSeparator/>
      </w:r>
    </w:p>
  </w:footnote>
  <w:footnote w:id="1">
    <w:p w:rsidR="06EA355E" w:rsidP="06EA355E" w:rsidRDefault="06EA355E" w14:paraId="6FE7CEA4" w14:textId="4D29BFC9">
      <w:pPr>
        <w:pStyle w:val="FootnoteText"/>
      </w:pPr>
      <w:r w:rsidRPr="06EA355E">
        <w:rPr>
          <w:rStyle w:val="FootnoteReference"/>
        </w:rPr>
        <w:footnoteRef/>
      </w:r>
      <w:r>
        <w:t xml:space="preserve"> Districts receive a full refund if dropping students from NDCDE courses within 24-hours and a refund less a processing fee for dropping students within 10 business days. Students who are dropped would then need to wait to take the course until the next registration window or could self-pay to take the course immediately. </w:t>
      </w:r>
    </w:p>
  </w:footnote>
  <w:footnote w:id="2">
    <w:p w:rsidR="06EA355E" w:rsidP="06EA355E" w:rsidRDefault="06EA355E" w14:paraId="52246BA6" w14:textId="15E1809A">
      <w:pPr>
        <w:pStyle w:val="FootnoteText"/>
      </w:pPr>
      <w:r w:rsidRPr="06EA355E">
        <w:rPr>
          <w:rStyle w:val="FootnoteReference"/>
        </w:rPr>
        <w:footnoteRef/>
      </w:r>
      <w:r>
        <w:t xml:space="preserve"> If this section is included, please consult any applicable Cognia accreditation standards on this threshold.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87A"/>
    <w:multiLevelType w:val="hybridMultilevel"/>
    <w:tmpl w:val="D606429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409336D"/>
    <w:multiLevelType w:val="hybridMultilevel"/>
    <w:tmpl w:val="38DE0958"/>
    <w:lvl w:ilvl="0" w:tplc="B242163A">
      <w:start w:val="1"/>
      <w:numFmt w:val="decimal"/>
      <w:lvlText w:val="%1."/>
      <w:lvlJc w:val="left"/>
      <w:pPr>
        <w:ind w:left="720" w:hanging="360"/>
      </w:pPr>
    </w:lvl>
    <w:lvl w:ilvl="1" w:tplc="265048A4">
      <w:start w:val="1"/>
      <w:numFmt w:val="lowerLetter"/>
      <w:lvlText w:val="%2."/>
      <w:lvlJc w:val="left"/>
      <w:pPr>
        <w:ind w:left="1440" w:hanging="360"/>
      </w:pPr>
    </w:lvl>
    <w:lvl w:ilvl="2" w:tplc="10D4D714">
      <w:start w:val="1"/>
      <w:numFmt w:val="lowerRoman"/>
      <w:lvlText w:val="%3."/>
      <w:lvlJc w:val="right"/>
      <w:pPr>
        <w:ind w:left="2160" w:hanging="180"/>
      </w:pPr>
    </w:lvl>
    <w:lvl w:ilvl="3" w:tplc="B420B20C">
      <w:start w:val="1"/>
      <w:numFmt w:val="decimal"/>
      <w:lvlText w:val="%4."/>
      <w:lvlJc w:val="left"/>
      <w:pPr>
        <w:ind w:left="2880" w:hanging="360"/>
      </w:pPr>
    </w:lvl>
    <w:lvl w:ilvl="4" w:tplc="F26CC588">
      <w:start w:val="1"/>
      <w:numFmt w:val="lowerLetter"/>
      <w:lvlText w:val="%5."/>
      <w:lvlJc w:val="left"/>
      <w:pPr>
        <w:ind w:left="3600" w:hanging="360"/>
      </w:pPr>
    </w:lvl>
    <w:lvl w:ilvl="5" w:tplc="785CCFCE">
      <w:start w:val="1"/>
      <w:numFmt w:val="lowerRoman"/>
      <w:lvlText w:val="%6."/>
      <w:lvlJc w:val="right"/>
      <w:pPr>
        <w:ind w:left="4320" w:hanging="180"/>
      </w:pPr>
    </w:lvl>
    <w:lvl w:ilvl="6" w:tplc="90B4F4E8">
      <w:start w:val="1"/>
      <w:numFmt w:val="decimal"/>
      <w:lvlText w:val="%7."/>
      <w:lvlJc w:val="left"/>
      <w:pPr>
        <w:ind w:left="5040" w:hanging="360"/>
      </w:pPr>
    </w:lvl>
    <w:lvl w:ilvl="7" w:tplc="288E4A6C">
      <w:start w:val="1"/>
      <w:numFmt w:val="lowerLetter"/>
      <w:lvlText w:val="%8."/>
      <w:lvlJc w:val="left"/>
      <w:pPr>
        <w:ind w:left="5760" w:hanging="360"/>
      </w:pPr>
    </w:lvl>
    <w:lvl w:ilvl="8" w:tplc="766A5644">
      <w:start w:val="1"/>
      <w:numFmt w:val="lowerRoman"/>
      <w:lvlText w:val="%9."/>
      <w:lvlJc w:val="right"/>
      <w:pPr>
        <w:ind w:left="6480" w:hanging="180"/>
      </w:pPr>
    </w:lvl>
  </w:abstractNum>
  <w:abstractNum w:abstractNumId="2" w15:restartNumberingAfterBreak="0">
    <w:nsid w:val="1738CF25"/>
    <w:multiLevelType w:val="hybridMultilevel"/>
    <w:tmpl w:val="A4A859CC"/>
    <w:lvl w:ilvl="0" w:tplc="75583680">
      <w:start w:val="1"/>
      <w:numFmt w:val="bullet"/>
      <w:lvlText w:val=""/>
      <w:lvlJc w:val="left"/>
      <w:pPr>
        <w:ind w:left="1080" w:hanging="360"/>
      </w:pPr>
      <w:rPr>
        <w:rFonts w:hint="default" w:ascii="Symbol" w:hAnsi="Symbol"/>
      </w:rPr>
    </w:lvl>
    <w:lvl w:ilvl="1" w:tplc="28CC67EE">
      <w:start w:val="1"/>
      <w:numFmt w:val="bullet"/>
      <w:lvlText w:val="o"/>
      <w:lvlJc w:val="left"/>
      <w:pPr>
        <w:ind w:left="1800" w:hanging="360"/>
      </w:pPr>
      <w:rPr>
        <w:rFonts w:hint="default" w:ascii="Courier New" w:hAnsi="Courier New"/>
      </w:rPr>
    </w:lvl>
    <w:lvl w:ilvl="2" w:tplc="9D1E16B6">
      <w:start w:val="1"/>
      <w:numFmt w:val="bullet"/>
      <w:lvlText w:val=""/>
      <w:lvlJc w:val="left"/>
      <w:pPr>
        <w:ind w:left="2520" w:hanging="360"/>
      </w:pPr>
      <w:rPr>
        <w:rFonts w:hint="default" w:ascii="Wingdings" w:hAnsi="Wingdings"/>
      </w:rPr>
    </w:lvl>
    <w:lvl w:ilvl="3" w:tplc="CCD81664">
      <w:start w:val="1"/>
      <w:numFmt w:val="bullet"/>
      <w:lvlText w:val=""/>
      <w:lvlJc w:val="left"/>
      <w:pPr>
        <w:ind w:left="3240" w:hanging="360"/>
      </w:pPr>
      <w:rPr>
        <w:rFonts w:hint="default" w:ascii="Symbol" w:hAnsi="Symbol"/>
      </w:rPr>
    </w:lvl>
    <w:lvl w:ilvl="4" w:tplc="8294E072">
      <w:start w:val="1"/>
      <w:numFmt w:val="bullet"/>
      <w:lvlText w:val="o"/>
      <w:lvlJc w:val="left"/>
      <w:pPr>
        <w:ind w:left="3960" w:hanging="360"/>
      </w:pPr>
      <w:rPr>
        <w:rFonts w:hint="default" w:ascii="Courier New" w:hAnsi="Courier New"/>
      </w:rPr>
    </w:lvl>
    <w:lvl w:ilvl="5" w:tplc="F08024BE">
      <w:start w:val="1"/>
      <w:numFmt w:val="bullet"/>
      <w:lvlText w:val=""/>
      <w:lvlJc w:val="left"/>
      <w:pPr>
        <w:ind w:left="4680" w:hanging="360"/>
      </w:pPr>
      <w:rPr>
        <w:rFonts w:hint="default" w:ascii="Wingdings" w:hAnsi="Wingdings"/>
      </w:rPr>
    </w:lvl>
    <w:lvl w:ilvl="6" w:tplc="D2FA4E9A">
      <w:start w:val="1"/>
      <w:numFmt w:val="bullet"/>
      <w:lvlText w:val=""/>
      <w:lvlJc w:val="left"/>
      <w:pPr>
        <w:ind w:left="5400" w:hanging="360"/>
      </w:pPr>
      <w:rPr>
        <w:rFonts w:hint="default" w:ascii="Symbol" w:hAnsi="Symbol"/>
      </w:rPr>
    </w:lvl>
    <w:lvl w:ilvl="7" w:tplc="CDC22A3A">
      <w:start w:val="1"/>
      <w:numFmt w:val="bullet"/>
      <w:lvlText w:val="o"/>
      <w:lvlJc w:val="left"/>
      <w:pPr>
        <w:ind w:left="6120" w:hanging="360"/>
      </w:pPr>
      <w:rPr>
        <w:rFonts w:hint="default" w:ascii="Courier New" w:hAnsi="Courier New"/>
      </w:rPr>
    </w:lvl>
    <w:lvl w:ilvl="8" w:tplc="394A4868">
      <w:start w:val="1"/>
      <w:numFmt w:val="bullet"/>
      <w:lvlText w:val=""/>
      <w:lvlJc w:val="left"/>
      <w:pPr>
        <w:ind w:left="6840" w:hanging="360"/>
      </w:pPr>
      <w:rPr>
        <w:rFonts w:hint="default" w:ascii="Wingdings" w:hAnsi="Wingdings"/>
      </w:rPr>
    </w:lvl>
  </w:abstractNum>
  <w:abstractNum w:abstractNumId="3" w15:restartNumberingAfterBreak="0">
    <w:nsid w:val="1F554DC0"/>
    <w:multiLevelType w:val="hybridMultilevel"/>
    <w:tmpl w:val="577824E8"/>
    <w:lvl w:ilvl="0" w:tplc="44D64C60">
      <w:start w:val="1"/>
      <w:numFmt w:val="bullet"/>
      <w:lvlText w:val=""/>
      <w:lvlJc w:val="left"/>
      <w:pPr>
        <w:ind w:left="1080" w:hanging="360"/>
      </w:pPr>
      <w:rPr>
        <w:rFonts w:hint="default" w:ascii="Symbol" w:hAnsi="Symbol"/>
      </w:rPr>
    </w:lvl>
    <w:lvl w:ilvl="1" w:tplc="64126C1A">
      <w:start w:val="1"/>
      <w:numFmt w:val="bullet"/>
      <w:lvlText w:val="o"/>
      <w:lvlJc w:val="left"/>
      <w:pPr>
        <w:ind w:left="1800" w:hanging="360"/>
      </w:pPr>
      <w:rPr>
        <w:rFonts w:hint="default" w:ascii="Courier New" w:hAnsi="Courier New"/>
      </w:rPr>
    </w:lvl>
    <w:lvl w:ilvl="2" w:tplc="A3E8727A">
      <w:start w:val="1"/>
      <w:numFmt w:val="bullet"/>
      <w:lvlText w:val=""/>
      <w:lvlJc w:val="left"/>
      <w:pPr>
        <w:ind w:left="2520" w:hanging="360"/>
      </w:pPr>
      <w:rPr>
        <w:rFonts w:hint="default" w:ascii="Wingdings" w:hAnsi="Wingdings"/>
      </w:rPr>
    </w:lvl>
    <w:lvl w:ilvl="3" w:tplc="2384D4EC">
      <w:start w:val="1"/>
      <w:numFmt w:val="bullet"/>
      <w:lvlText w:val=""/>
      <w:lvlJc w:val="left"/>
      <w:pPr>
        <w:ind w:left="3240" w:hanging="360"/>
      </w:pPr>
      <w:rPr>
        <w:rFonts w:hint="default" w:ascii="Symbol" w:hAnsi="Symbol"/>
      </w:rPr>
    </w:lvl>
    <w:lvl w:ilvl="4" w:tplc="1B968E1A">
      <w:start w:val="1"/>
      <w:numFmt w:val="bullet"/>
      <w:lvlText w:val="o"/>
      <w:lvlJc w:val="left"/>
      <w:pPr>
        <w:ind w:left="3960" w:hanging="360"/>
      </w:pPr>
      <w:rPr>
        <w:rFonts w:hint="default" w:ascii="Courier New" w:hAnsi="Courier New"/>
      </w:rPr>
    </w:lvl>
    <w:lvl w:ilvl="5" w:tplc="060C3D04">
      <w:start w:val="1"/>
      <w:numFmt w:val="bullet"/>
      <w:lvlText w:val=""/>
      <w:lvlJc w:val="left"/>
      <w:pPr>
        <w:ind w:left="4680" w:hanging="360"/>
      </w:pPr>
      <w:rPr>
        <w:rFonts w:hint="default" w:ascii="Wingdings" w:hAnsi="Wingdings"/>
      </w:rPr>
    </w:lvl>
    <w:lvl w:ilvl="6" w:tplc="2F6831B0">
      <w:start w:val="1"/>
      <w:numFmt w:val="bullet"/>
      <w:lvlText w:val=""/>
      <w:lvlJc w:val="left"/>
      <w:pPr>
        <w:ind w:left="5400" w:hanging="360"/>
      </w:pPr>
      <w:rPr>
        <w:rFonts w:hint="default" w:ascii="Symbol" w:hAnsi="Symbol"/>
      </w:rPr>
    </w:lvl>
    <w:lvl w:ilvl="7" w:tplc="B97A2DB4">
      <w:start w:val="1"/>
      <w:numFmt w:val="bullet"/>
      <w:lvlText w:val="o"/>
      <w:lvlJc w:val="left"/>
      <w:pPr>
        <w:ind w:left="6120" w:hanging="360"/>
      </w:pPr>
      <w:rPr>
        <w:rFonts w:hint="default" w:ascii="Courier New" w:hAnsi="Courier New"/>
      </w:rPr>
    </w:lvl>
    <w:lvl w:ilvl="8" w:tplc="C7C44C88">
      <w:start w:val="1"/>
      <w:numFmt w:val="bullet"/>
      <w:lvlText w:val=""/>
      <w:lvlJc w:val="left"/>
      <w:pPr>
        <w:ind w:left="6840" w:hanging="360"/>
      </w:pPr>
      <w:rPr>
        <w:rFonts w:hint="default" w:ascii="Wingdings" w:hAnsi="Wingdings"/>
      </w:rPr>
    </w:lvl>
  </w:abstractNum>
  <w:abstractNum w:abstractNumId="4" w15:restartNumberingAfterBreak="0">
    <w:nsid w:val="1F9B0774"/>
    <w:multiLevelType w:val="hybridMultilevel"/>
    <w:tmpl w:val="7C6E238E"/>
    <w:lvl w:ilvl="0" w:tplc="5BD0B9BC">
      <w:start w:val="1"/>
      <w:numFmt w:val="bullet"/>
      <w:lvlText w:val=""/>
      <w:lvlJc w:val="left"/>
      <w:pPr>
        <w:ind w:left="1080" w:hanging="360"/>
      </w:pPr>
      <w:rPr>
        <w:rFonts w:hint="default" w:ascii="Symbol" w:hAnsi="Symbol"/>
      </w:rPr>
    </w:lvl>
    <w:lvl w:ilvl="1" w:tplc="DF16DC9E">
      <w:start w:val="1"/>
      <w:numFmt w:val="bullet"/>
      <w:lvlText w:val="o"/>
      <w:lvlJc w:val="left"/>
      <w:pPr>
        <w:ind w:left="1800" w:hanging="360"/>
      </w:pPr>
      <w:rPr>
        <w:rFonts w:hint="default" w:ascii="Courier New" w:hAnsi="Courier New"/>
      </w:rPr>
    </w:lvl>
    <w:lvl w:ilvl="2" w:tplc="3BBC1C6E">
      <w:start w:val="1"/>
      <w:numFmt w:val="bullet"/>
      <w:lvlText w:val=""/>
      <w:lvlJc w:val="left"/>
      <w:pPr>
        <w:ind w:left="2520" w:hanging="360"/>
      </w:pPr>
      <w:rPr>
        <w:rFonts w:hint="default" w:ascii="Wingdings" w:hAnsi="Wingdings"/>
      </w:rPr>
    </w:lvl>
    <w:lvl w:ilvl="3" w:tplc="29B6AA40">
      <w:start w:val="1"/>
      <w:numFmt w:val="bullet"/>
      <w:lvlText w:val=""/>
      <w:lvlJc w:val="left"/>
      <w:pPr>
        <w:ind w:left="3240" w:hanging="360"/>
      </w:pPr>
      <w:rPr>
        <w:rFonts w:hint="default" w:ascii="Symbol" w:hAnsi="Symbol"/>
      </w:rPr>
    </w:lvl>
    <w:lvl w:ilvl="4" w:tplc="F1B8A62C">
      <w:start w:val="1"/>
      <w:numFmt w:val="bullet"/>
      <w:lvlText w:val="o"/>
      <w:lvlJc w:val="left"/>
      <w:pPr>
        <w:ind w:left="3960" w:hanging="360"/>
      </w:pPr>
      <w:rPr>
        <w:rFonts w:hint="default" w:ascii="Courier New" w:hAnsi="Courier New"/>
      </w:rPr>
    </w:lvl>
    <w:lvl w:ilvl="5" w:tplc="4FF2891E">
      <w:start w:val="1"/>
      <w:numFmt w:val="bullet"/>
      <w:lvlText w:val=""/>
      <w:lvlJc w:val="left"/>
      <w:pPr>
        <w:ind w:left="4680" w:hanging="360"/>
      </w:pPr>
      <w:rPr>
        <w:rFonts w:hint="default" w:ascii="Wingdings" w:hAnsi="Wingdings"/>
      </w:rPr>
    </w:lvl>
    <w:lvl w:ilvl="6" w:tplc="BDD07A2C">
      <w:start w:val="1"/>
      <w:numFmt w:val="bullet"/>
      <w:lvlText w:val=""/>
      <w:lvlJc w:val="left"/>
      <w:pPr>
        <w:ind w:left="5400" w:hanging="360"/>
      </w:pPr>
      <w:rPr>
        <w:rFonts w:hint="default" w:ascii="Symbol" w:hAnsi="Symbol"/>
      </w:rPr>
    </w:lvl>
    <w:lvl w:ilvl="7" w:tplc="56F0C16A">
      <w:start w:val="1"/>
      <w:numFmt w:val="bullet"/>
      <w:lvlText w:val="o"/>
      <w:lvlJc w:val="left"/>
      <w:pPr>
        <w:ind w:left="6120" w:hanging="360"/>
      </w:pPr>
      <w:rPr>
        <w:rFonts w:hint="default" w:ascii="Courier New" w:hAnsi="Courier New"/>
      </w:rPr>
    </w:lvl>
    <w:lvl w:ilvl="8" w:tplc="A5C886B6">
      <w:start w:val="1"/>
      <w:numFmt w:val="bullet"/>
      <w:lvlText w:val=""/>
      <w:lvlJc w:val="left"/>
      <w:pPr>
        <w:ind w:left="6840" w:hanging="360"/>
      </w:pPr>
      <w:rPr>
        <w:rFonts w:hint="default" w:ascii="Wingdings" w:hAnsi="Wingdings"/>
      </w:rPr>
    </w:lvl>
  </w:abstractNum>
  <w:abstractNum w:abstractNumId="5" w15:restartNumberingAfterBreak="0">
    <w:nsid w:val="27A20B1F"/>
    <w:multiLevelType w:val="hybridMultilevel"/>
    <w:tmpl w:val="102836E0"/>
    <w:lvl w:ilvl="0" w:tplc="B39E2270">
      <w:start w:val="1"/>
      <w:numFmt w:val="decimal"/>
      <w:lvlText w:val="%1."/>
      <w:lvlJc w:val="left"/>
      <w:pPr>
        <w:ind w:left="720" w:hanging="360"/>
      </w:pPr>
    </w:lvl>
    <w:lvl w:ilvl="1" w:tplc="71AA2A50">
      <w:start w:val="1"/>
      <w:numFmt w:val="lowerLetter"/>
      <w:lvlText w:val="%2."/>
      <w:lvlJc w:val="left"/>
      <w:pPr>
        <w:ind w:left="1440" w:hanging="360"/>
      </w:pPr>
    </w:lvl>
    <w:lvl w:ilvl="2" w:tplc="AB5C8DB4">
      <w:start w:val="1"/>
      <w:numFmt w:val="lowerRoman"/>
      <w:lvlText w:val="%3."/>
      <w:lvlJc w:val="right"/>
      <w:pPr>
        <w:ind w:left="2160" w:hanging="180"/>
      </w:pPr>
    </w:lvl>
    <w:lvl w:ilvl="3" w:tplc="A296BDBA">
      <w:start w:val="1"/>
      <w:numFmt w:val="decimal"/>
      <w:lvlText w:val="%4."/>
      <w:lvlJc w:val="left"/>
      <w:pPr>
        <w:ind w:left="2880" w:hanging="360"/>
      </w:pPr>
    </w:lvl>
    <w:lvl w:ilvl="4" w:tplc="385EEFE0">
      <w:start w:val="1"/>
      <w:numFmt w:val="lowerLetter"/>
      <w:lvlText w:val="%5."/>
      <w:lvlJc w:val="left"/>
      <w:pPr>
        <w:ind w:left="3600" w:hanging="360"/>
      </w:pPr>
    </w:lvl>
    <w:lvl w:ilvl="5" w:tplc="0A4A38DA">
      <w:start w:val="1"/>
      <w:numFmt w:val="lowerRoman"/>
      <w:lvlText w:val="%6."/>
      <w:lvlJc w:val="right"/>
      <w:pPr>
        <w:ind w:left="4320" w:hanging="180"/>
      </w:pPr>
    </w:lvl>
    <w:lvl w:ilvl="6" w:tplc="69C2CC76">
      <w:start w:val="1"/>
      <w:numFmt w:val="decimal"/>
      <w:lvlText w:val="%7."/>
      <w:lvlJc w:val="left"/>
      <w:pPr>
        <w:ind w:left="5040" w:hanging="360"/>
      </w:pPr>
    </w:lvl>
    <w:lvl w:ilvl="7" w:tplc="878EDEC4">
      <w:start w:val="1"/>
      <w:numFmt w:val="lowerLetter"/>
      <w:lvlText w:val="%8."/>
      <w:lvlJc w:val="left"/>
      <w:pPr>
        <w:ind w:left="5760" w:hanging="360"/>
      </w:pPr>
    </w:lvl>
    <w:lvl w:ilvl="8" w:tplc="A1582086">
      <w:start w:val="1"/>
      <w:numFmt w:val="lowerRoman"/>
      <w:lvlText w:val="%9."/>
      <w:lvlJc w:val="right"/>
      <w:pPr>
        <w:ind w:left="6480" w:hanging="180"/>
      </w:pPr>
    </w:lvl>
  </w:abstractNum>
  <w:abstractNum w:abstractNumId="6" w15:restartNumberingAfterBreak="0">
    <w:nsid w:val="3064EFF5"/>
    <w:multiLevelType w:val="hybridMultilevel"/>
    <w:tmpl w:val="6F105394"/>
    <w:lvl w:ilvl="0" w:tplc="CBA64518">
      <w:start w:val="1"/>
      <w:numFmt w:val="bullet"/>
      <w:lvlText w:val=""/>
      <w:lvlJc w:val="left"/>
      <w:pPr>
        <w:ind w:left="720" w:hanging="360"/>
      </w:pPr>
      <w:rPr>
        <w:rFonts w:hint="default" w:ascii="Symbol" w:hAnsi="Symbol"/>
      </w:rPr>
    </w:lvl>
    <w:lvl w:ilvl="1" w:tplc="07E2BC8C">
      <w:start w:val="1"/>
      <w:numFmt w:val="bullet"/>
      <w:lvlText w:val="o"/>
      <w:lvlJc w:val="left"/>
      <w:pPr>
        <w:ind w:left="1440" w:hanging="360"/>
      </w:pPr>
      <w:rPr>
        <w:rFonts w:hint="default" w:ascii="Courier New" w:hAnsi="Courier New"/>
      </w:rPr>
    </w:lvl>
    <w:lvl w:ilvl="2" w:tplc="D7009DBC">
      <w:start w:val="1"/>
      <w:numFmt w:val="bullet"/>
      <w:lvlText w:val=""/>
      <w:lvlJc w:val="left"/>
      <w:pPr>
        <w:ind w:left="2160" w:hanging="360"/>
      </w:pPr>
      <w:rPr>
        <w:rFonts w:hint="default" w:ascii="Wingdings" w:hAnsi="Wingdings"/>
      </w:rPr>
    </w:lvl>
    <w:lvl w:ilvl="3" w:tplc="9EA23CE6">
      <w:start w:val="1"/>
      <w:numFmt w:val="bullet"/>
      <w:lvlText w:val=""/>
      <w:lvlJc w:val="left"/>
      <w:pPr>
        <w:ind w:left="2880" w:hanging="360"/>
      </w:pPr>
      <w:rPr>
        <w:rFonts w:hint="default" w:ascii="Symbol" w:hAnsi="Symbol"/>
      </w:rPr>
    </w:lvl>
    <w:lvl w:ilvl="4" w:tplc="C74C6000">
      <w:start w:val="1"/>
      <w:numFmt w:val="bullet"/>
      <w:lvlText w:val="o"/>
      <w:lvlJc w:val="left"/>
      <w:pPr>
        <w:ind w:left="3600" w:hanging="360"/>
      </w:pPr>
      <w:rPr>
        <w:rFonts w:hint="default" w:ascii="Courier New" w:hAnsi="Courier New"/>
      </w:rPr>
    </w:lvl>
    <w:lvl w:ilvl="5" w:tplc="6E2AA372">
      <w:start w:val="1"/>
      <w:numFmt w:val="bullet"/>
      <w:lvlText w:val=""/>
      <w:lvlJc w:val="left"/>
      <w:pPr>
        <w:ind w:left="4320" w:hanging="360"/>
      </w:pPr>
      <w:rPr>
        <w:rFonts w:hint="default" w:ascii="Wingdings" w:hAnsi="Wingdings"/>
      </w:rPr>
    </w:lvl>
    <w:lvl w:ilvl="6" w:tplc="DEB68B7C">
      <w:start w:val="1"/>
      <w:numFmt w:val="bullet"/>
      <w:lvlText w:val=""/>
      <w:lvlJc w:val="left"/>
      <w:pPr>
        <w:ind w:left="5040" w:hanging="360"/>
      </w:pPr>
      <w:rPr>
        <w:rFonts w:hint="default" w:ascii="Symbol" w:hAnsi="Symbol"/>
      </w:rPr>
    </w:lvl>
    <w:lvl w:ilvl="7" w:tplc="BF106266">
      <w:start w:val="1"/>
      <w:numFmt w:val="bullet"/>
      <w:lvlText w:val="o"/>
      <w:lvlJc w:val="left"/>
      <w:pPr>
        <w:ind w:left="5760" w:hanging="360"/>
      </w:pPr>
      <w:rPr>
        <w:rFonts w:hint="default" w:ascii="Courier New" w:hAnsi="Courier New"/>
      </w:rPr>
    </w:lvl>
    <w:lvl w:ilvl="8" w:tplc="811A24AC">
      <w:start w:val="1"/>
      <w:numFmt w:val="bullet"/>
      <w:lvlText w:val=""/>
      <w:lvlJc w:val="left"/>
      <w:pPr>
        <w:ind w:left="6480" w:hanging="360"/>
      </w:pPr>
      <w:rPr>
        <w:rFonts w:hint="default" w:ascii="Wingdings" w:hAnsi="Wingdings"/>
      </w:rPr>
    </w:lvl>
  </w:abstractNum>
  <w:abstractNum w:abstractNumId="7" w15:restartNumberingAfterBreak="0">
    <w:nsid w:val="4A85D676"/>
    <w:multiLevelType w:val="hybridMultilevel"/>
    <w:tmpl w:val="13AE7B30"/>
    <w:lvl w:ilvl="0" w:tplc="81F07DF4">
      <w:start w:val="1"/>
      <w:numFmt w:val="decimal"/>
      <w:lvlText w:val="%1."/>
      <w:lvlJc w:val="left"/>
      <w:pPr>
        <w:ind w:left="360" w:hanging="360"/>
      </w:pPr>
    </w:lvl>
    <w:lvl w:ilvl="1" w:tplc="5FF009E4">
      <w:start w:val="1"/>
      <w:numFmt w:val="lowerLetter"/>
      <w:lvlText w:val="%2."/>
      <w:lvlJc w:val="left"/>
      <w:pPr>
        <w:ind w:left="1080" w:hanging="360"/>
      </w:pPr>
    </w:lvl>
    <w:lvl w:ilvl="2" w:tplc="D0AA8998">
      <w:start w:val="1"/>
      <w:numFmt w:val="lowerRoman"/>
      <w:lvlText w:val="%3."/>
      <w:lvlJc w:val="right"/>
      <w:pPr>
        <w:ind w:left="1800" w:hanging="180"/>
      </w:pPr>
    </w:lvl>
    <w:lvl w:ilvl="3" w:tplc="1960BE22">
      <w:start w:val="1"/>
      <w:numFmt w:val="decimal"/>
      <w:lvlText w:val="%4."/>
      <w:lvlJc w:val="left"/>
      <w:pPr>
        <w:ind w:left="2520" w:hanging="360"/>
      </w:pPr>
    </w:lvl>
    <w:lvl w:ilvl="4" w:tplc="CFD84C30">
      <w:start w:val="1"/>
      <w:numFmt w:val="lowerLetter"/>
      <w:lvlText w:val="%5."/>
      <w:lvlJc w:val="left"/>
      <w:pPr>
        <w:ind w:left="3240" w:hanging="360"/>
      </w:pPr>
    </w:lvl>
    <w:lvl w:ilvl="5" w:tplc="5A920D00">
      <w:start w:val="1"/>
      <w:numFmt w:val="lowerRoman"/>
      <w:lvlText w:val="%6."/>
      <w:lvlJc w:val="right"/>
      <w:pPr>
        <w:ind w:left="3960" w:hanging="180"/>
      </w:pPr>
    </w:lvl>
    <w:lvl w:ilvl="6" w:tplc="F89287B4">
      <w:start w:val="1"/>
      <w:numFmt w:val="decimal"/>
      <w:lvlText w:val="%7."/>
      <w:lvlJc w:val="left"/>
      <w:pPr>
        <w:ind w:left="4680" w:hanging="360"/>
      </w:pPr>
    </w:lvl>
    <w:lvl w:ilvl="7" w:tplc="8E0C0012">
      <w:start w:val="1"/>
      <w:numFmt w:val="lowerLetter"/>
      <w:lvlText w:val="%8."/>
      <w:lvlJc w:val="left"/>
      <w:pPr>
        <w:ind w:left="5400" w:hanging="360"/>
      </w:pPr>
    </w:lvl>
    <w:lvl w:ilvl="8" w:tplc="231C5A8C">
      <w:start w:val="1"/>
      <w:numFmt w:val="lowerRoman"/>
      <w:lvlText w:val="%9."/>
      <w:lvlJc w:val="right"/>
      <w:pPr>
        <w:ind w:left="6120" w:hanging="180"/>
      </w:pPr>
    </w:lvl>
  </w:abstractNum>
  <w:abstractNum w:abstractNumId="8" w15:restartNumberingAfterBreak="0">
    <w:nsid w:val="4E7C692E"/>
    <w:multiLevelType w:val="hybridMultilevel"/>
    <w:tmpl w:val="F886F150"/>
    <w:lvl w:ilvl="0" w:tplc="53CADAC4">
      <w:start w:val="1"/>
      <w:numFmt w:val="bullet"/>
      <w:lvlText w:val=""/>
      <w:lvlJc w:val="left"/>
      <w:pPr>
        <w:ind w:left="360" w:hanging="360"/>
      </w:pPr>
      <w:rPr>
        <w:rFonts w:hint="default" w:ascii="Wingdings" w:hAnsi="Wingdings"/>
      </w:rPr>
    </w:lvl>
    <w:lvl w:ilvl="1" w:tplc="0F627902">
      <w:start w:val="1"/>
      <w:numFmt w:val="bullet"/>
      <w:lvlText w:val=""/>
      <w:lvlJc w:val="left"/>
      <w:pPr>
        <w:ind w:left="1080" w:hanging="360"/>
      </w:pPr>
      <w:rPr>
        <w:rFonts w:hint="default" w:ascii="Wingdings" w:hAnsi="Wingdings"/>
      </w:rPr>
    </w:lvl>
    <w:lvl w:ilvl="2" w:tplc="C2EC5568">
      <w:start w:val="1"/>
      <w:numFmt w:val="bullet"/>
      <w:lvlText w:val=""/>
      <w:lvlJc w:val="left"/>
      <w:pPr>
        <w:ind w:left="1800" w:hanging="360"/>
      </w:pPr>
      <w:rPr>
        <w:rFonts w:hint="default" w:ascii="Wingdings" w:hAnsi="Wingdings"/>
      </w:rPr>
    </w:lvl>
    <w:lvl w:ilvl="3" w:tplc="C890B73A">
      <w:start w:val="1"/>
      <w:numFmt w:val="bullet"/>
      <w:lvlText w:val=""/>
      <w:lvlJc w:val="left"/>
      <w:pPr>
        <w:ind w:left="2520" w:hanging="360"/>
      </w:pPr>
      <w:rPr>
        <w:rFonts w:hint="default" w:ascii="Wingdings" w:hAnsi="Wingdings"/>
      </w:rPr>
    </w:lvl>
    <w:lvl w:ilvl="4" w:tplc="C12C572C">
      <w:start w:val="1"/>
      <w:numFmt w:val="bullet"/>
      <w:lvlText w:val=""/>
      <w:lvlJc w:val="left"/>
      <w:pPr>
        <w:ind w:left="3240" w:hanging="360"/>
      </w:pPr>
      <w:rPr>
        <w:rFonts w:hint="default" w:ascii="Wingdings" w:hAnsi="Wingdings"/>
      </w:rPr>
    </w:lvl>
    <w:lvl w:ilvl="5" w:tplc="C5644154">
      <w:start w:val="1"/>
      <w:numFmt w:val="bullet"/>
      <w:lvlText w:val=""/>
      <w:lvlJc w:val="left"/>
      <w:pPr>
        <w:ind w:left="3960" w:hanging="360"/>
      </w:pPr>
      <w:rPr>
        <w:rFonts w:hint="default" w:ascii="Wingdings" w:hAnsi="Wingdings"/>
      </w:rPr>
    </w:lvl>
    <w:lvl w:ilvl="6" w:tplc="B7F0167C">
      <w:start w:val="1"/>
      <w:numFmt w:val="bullet"/>
      <w:lvlText w:val=""/>
      <w:lvlJc w:val="left"/>
      <w:pPr>
        <w:ind w:left="4680" w:hanging="360"/>
      </w:pPr>
      <w:rPr>
        <w:rFonts w:hint="default" w:ascii="Wingdings" w:hAnsi="Wingdings"/>
      </w:rPr>
    </w:lvl>
    <w:lvl w:ilvl="7" w:tplc="FB7665D4">
      <w:start w:val="1"/>
      <w:numFmt w:val="bullet"/>
      <w:lvlText w:val=""/>
      <w:lvlJc w:val="left"/>
      <w:pPr>
        <w:ind w:left="5400" w:hanging="360"/>
      </w:pPr>
      <w:rPr>
        <w:rFonts w:hint="default" w:ascii="Wingdings" w:hAnsi="Wingdings"/>
      </w:rPr>
    </w:lvl>
    <w:lvl w:ilvl="8" w:tplc="E49CF9B6">
      <w:start w:val="1"/>
      <w:numFmt w:val="bullet"/>
      <w:lvlText w:val=""/>
      <w:lvlJc w:val="left"/>
      <w:pPr>
        <w:ind w:left="6120" w:hanging="360"/>
      </w:pPr>
      <w:rPr>
        <w:rFonts w:hint="default" w:ascii="Wingdings" w:hAnsi="Wingdings"/>
      </w:rPr>
    </w:lvl>
  </w:abstractNum>
  <w:abstractNum w:abstractNumId="9" w15:restartNumberingAfterBreak="0">
    <w:nsid w:val="5826DFC2"/>
    <w:multiLevelType w:val="hybridMultilevel"/>
    <w:tmpl w:val="BABA03F4"/>
    <w:lvl w:ilvl="0" w:tplc="00FC0258">
      <w:start w:val="1"/>
      <w:numFmt w:val="bullet"/>
      <w:lvlText w:val=""/>
      <w:lvlJc w:val="left"/>
      <w:pPr>
        <w:ind w:left="720" w:hanging="360"/>
      </w:pPr>
      <w:rPr>
        <w:rFonts w:hint="default" w:ascii="Symbol" w:hAnsi="Symbol"/>
      </w:rPr>
    </w:lvl>
    <w:lvl w:ilvl="1" w:tplc="5F8AA02A">
      <w:start w:val="1"/>
      <w:numFmt w:val="bullet"/>
      <w:lvlText w:val="o"/>
      <w:lvlJc w:val="left"/>
      <w:pPr>
        <w:ind w:left="1440" w:hanging="360"/>
      </w:pPr>
      <w:rPr>
        <w:rFonts w:hint="default" w:ascii="Courier New" w:hAnsi="Courier New"/>
      </w:rPr>
    </w:lvl>
    <w:lvl w:ilvl="2" w:tplc="E438D31C">
      <w:start w:val="1"/>
      <w:numFmt w:val="bullet"/>
      <w:lvlText w:val=""/>
      <w:lvlJc w:val="left"/>
      <w:pPr>
        <w:ind w:left="2160" w:hanging="360"/>
      </w:pPr>
      <w:rPr>
        <w:rFonts w:hint="default" w:ascii="Wingdings" w:hAnsi="Wingdings"/>
      </w:rPr>
    </w:lvl>
    <w:lvl w:ilvl="3" w:tplc="5E52E030">
      <w:start w:val="1"/>
      <w:numFmt w:val="bullet"/>
      <w:lvlText w:val=""/>
      <w:lvlJc w:val="left"/>
      <w:pPr>
        <w:ind w:left="2880" w:hanging="360"/>
      </w:pPr>
      <w:rPr>
        <w:rFonts w:hint="default" w:ascii="Symbol" w:hAnsi="Symbol"/>
      </w:rPr>
    </w:lvl>
    <w:lvl w:ilvl="4" w:tplc="22207480">
      <w:start w:val="1"/>
      <w:numFmt w:val="bullet"/>
      <w:lvlText w:val="o"/>
      <w:lvlJc w:val="left"/>
      <w:pPr>
        <w:ind w:left="3600" w:hanging="360"/>
      </w:pPr>
      <w:rPr>
        <w:rFonts w:hint="default" w:ascii="Courier New" w:hAnsi="Courier New"/>
      </w:rPr>
    </w:lvl>
    <w:lvl w:ilvl="5" w:tplc="F33C0782">
      <w:start w:val="1"/>
      <w:numFmt w:val="bullet"/>
      <w:lvlText w:val=""/>
      <w:lvlJc w:val="left"/>
      <w:pPr>
        <w:ind w:left="4320" w:hanging="360"/>
      </w:pPr>
      <w:rPr>
        <w:rFonts w:hint="default" w:ascii="Wingdings" w:hAnsi="Wingdings"/>
      </w:rPr>
    </w:lvl>
    <w:lvl w:ilvl="6" w:tplc="73261B8C">
      <w:start w:val="1"/>
      <w:numFmt w:val="bullet"/>
      <w:lvlText w:val=""/>
      <w:lvlJc w:val="left"/>
      <w:pPr>
        <w:ind w:left="5040" w:hanging="360"/>
      </w:pPr>
      <w:rPr>
        <w:rFonts w:hint="default" w:ascii="Symbol" w:hAnsi="Symbol"/>
      </w:rPr>
    </w:lvl>
    <w:lvl w:ilvl="7" w:tplc="41EA35AE">
      <w:start w:val="1"/>
      <w:numFmt w:val="bullet"/>
      <w:lvlText w:val="o"/>
      <w:lvlJc w:val="left"/>
      <w:pPr>
        <w:ind w:left="5760" w:hanging="360"/>
      </w:pPr>
      <w:rPr>
        <w:rFonts w:hint="default" w:ascii="Courier New" w:hAnsi="Courier New"/>
      </w:rPr>
    </w:lvl>
    <w:lvl w:ilvl="8" w:tplc="BE1E3DD2">
      <w:start w:val="1"/>
      <w:numFmt w:val="bullet"/>
      <w:lvlText w:val=""/>
      <w:lvlJc w:val="left"/>
      <w:pPr>
        <w:ind w:left="6480" w:hanging="360"/>
      </w:pPr>
      <w:rPr>
        <w:rFonts w:hint="default" w:ascii="Wingdings" w:hAnsi="Wingdings"/>
      </w:rPr>
    </w:lvl>
  </w:abstractNum>
  <w:abstractNum w:abstractNumId="10" w15:restartNumberingAfterBreak="0">
    <w:nsid w:val="5EB2A24B"/>
    <w:multiLevelType w:val="hybridMultilevel"/>
    <w:tmpl w:val="5E5A0E4C"/>
    <w:lvl w:ilvl="0" w:tplc="D0804B9E">
      <w:start w:val="1"/>
      <w:numFmt w:val="bullet"/>
      <w:lvlText w:val=""/>
      <w:lvlJc w:val="left"/>
      <w:pPr>
        <w:ind w:left="1080" w:hanging="360"/>
      </w:pPr>
      <w:rPr>
        <w:rFonts w:hint="default" w:ascii="Symbol" w:hAnsi="Symbol"/>
      </w:rPr>
    </w:lvl>
    <w:lvl w:ilvl="1" w:tplc="5498CC1E">
      <w:start w:val="1"/>
      <w:numFmt w:val="bullet"/>
      <w:lvlText w:val="o"/>
      <w:lvlJc w:val="left"/>
      <w:pPr>
        <w:ind w:left="1800" w:hanging="360"/>
      </w:pPr>
      <w:rPr>
        <w:rFonts w:hint="default" w:ascii="Courier New" w:hAnsi="Courier New"/>
      </w:rPr>
    </w:lvl>
    <w:lvl w:ilvl="2" w:tplc="4B9C0002">
      <w:start w:val="1"/>
      <w:numFmt w:val="bullet"/>
      <w:lvlText w:val=""/>
      <w:lvlJc w:val="left"/>
      <w:pPr>
        <w:ind w:left="2520" w:hanging="360"/>
      </w:pPr>
      <w:rPr>
        <w:rFonts w:hint="default" w:ascii="Wingdings" w:hAnsi="Wingdings"/>
      </w:rPr>
    </w:lvl>
    <w:lvl w:ilvl="3" w:tplc="A0EACD28">
      <w:start w:val="1"/>
      <w:numFmt w:val="bullet"/>
      <w:lvlText w:val=""/>
      <w:lvlJc w:val="left"/>
      <w:pPr>
        <w:ind w:left="3240" w:hanging="360"/>
      </w:pPr>
      <w:rPr>
        <w:rFonts w:hint="default" w:ascii="Symbol" w:hAnsi="Symbol"/>
      </w:rPr>
    </w:lvl>
    <w:lvl w:ilvl="4" w:tplc="34980BE8">
      <w:start w:val="1"/>
      <w:numFmt w:val="bullet"/>
      <w:lvlText w:val="o"/>
      <w:lvlJc w:val="left"/>
      <w:pPr>
        <w:ind w:left="3960" w:hanging="360"/>
      </w:pPr>
      <w:rPr>
        <w:rFonts w:hint="default" w:ascii="Courier New" w:hAnsi="Courier New"/>
      </w:rPr>
    </w:lvl>
    <w:lvl w:ilvl="5" w:tplc="431603A0">
      <w:start w:val="1"/>
      <w:numFmt w:val="bullet"/>
      <w:lvlText w:val=""/>
      <w:lvlJc w:val="left"/>
      <w:pPr>
        <w:ind w:left="4680" w:hanging="360"/>
      </w:pPr>
      <w:rPr>
        <w:rFonts w:hint="default" w:ascii="Wingdings" w:hAnsi="Wingdings"/>
      </w:rPr>
    </w:lvl>
    <w:lvl w:ilvl="6" w:tplc="59BCE792">
      <w:start w:val="1"/>
      <w:numFmt w:val="bullet"/>
      <w:lvlText w:val=""/>
      <w:lvlJc w:val="left"/>
      <w:pPr>
        <w:ind w:left="5400" w:hanging="360"/>
      </w:pPr>
      <w:rPr>
        <w:rFonts w:hint="default" w:ascii="Symbol" w:hAnsi="Symbol"/>
      </w:rPr>
    </w:lvl>
    <w:lvl w:ilvl="7" w:tplc="507C2446">
      <w:start w:val="1"/>
      <w:numFmt w:val="bullet"/>
      <w:lvlText w:val="o"/>
      <w:lvlJc w:val="left"/>
      <w:pPr>
        <w:ind w:left="6120" w:hanging="360"/>
      </w:pPr>
      <w:rPr>
        <w:rFonts w:hint="default" w:ascii="Courier New" w:hAnsi="Courier New"/>
      </w:rPr>
    </w:lvl>
    <w:lvl w:ilvl="8" w:tplc="E90E7DB2">
      <w:start w:val="1"/>
      <w:numFmt w:val="bullet"/>
      <w:lvlText w:val=""/>
      <w:lvlJc w:val="left"/>
      <w:pPr>
        <w:ind w:left="6840" w:hanging="360"/>
      </w:pPr>
      <w:rPr>
        <w:rFonts w:hint="default" w:ascii="Wingdings" w:hAnsi="Wingdings"/>
      </w:rPr>
    </w:lvl>
  </w:abstractNum>
  <w:abstractNum w:abstractNumId="11" w15:restartNumberingAfterBreak="0">
    <w:nsid w:val="63713B4C"/>
    <w:multiLevelType w:val="multilevel"/>
    <w:tmpl w:val="2A6CF09A"/>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2" w15:restartNumberingAfterBreak="0">
    <w:nsid w:val="69D01BDC"/>
    <w:multiLevelType w:val="hybridMultilevel"/>
    <w:tmpl w:val="1B504F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8A75E16"/>
    <w:multiLevelType w:val="hybridMultilevel"/>
    <w:tmpl w:val="618812AC"/>
    <w:lvl w:ilvl="0" w:tplc="95D21476">
      <w:start w:val="1"/>
      <w:numFmt w:val="bullet"/>
      <w:lvlText w:val=""/>
      <w:lvlJc w:val="left"/>
      <w:pPr>
        <w:ind w:left="720" w:hanging="360"/>
      </w:pPr>
      <w:rPr>
        <w:rFonts w:hint="default" w:ascii="Symbol" w:hAnsi="Symbol"/>
      </w:rPr>
    </w:lvl>
    <w:lvl w:ilvl="1" w:tplc="6B922CFE">
      <w:start w:val="1"/>
      <w:numFmt w:val="bullet"/>
      <w:lvlText w:val="o"/>
      <w:lvlJc w:val="left"/>
      <w:pPr>
        <w:ind w:left="1440" w:hanging="360"/>
      </w:pPr>
      <w:rPr>
        <w:rFonts w:hint="default" w:ascii="Courier New" w:hAnsi="Courier New"/>
      </w:rPr>
    </w:lvl>
    <w:lvl w:ilvl="2" w:tplc="6A2CB9E8">
      <w:start w:val="1"/>
      <w:numFmt w:val="bullet"/>
      <w:lvlText w:val=""/>
      <w:lvlJc w:val="left"/>
      <w:pPr>
        <w:ind w:left="2160" w:hanging="360"/>
      </w:pPr>
      <w:rPr>
        <w:rFonts w:hint="default" w:ascii="Wingdings" w:hAnsi="Wingdings"/>
      </w:rPr>
    </w:lvl>
    <w:lvl w:ilvl="3" w:tplc="7D0815DE">
      <w:start w:val="1"/>
      <w:numFmt w:val="bullet"/>
      <w:lvlText w:val=""/>
      <w:lvlJc w:val="left"/>
      <w:pPr>
        <w:ind w:left="2880" w:hanging="360"/>
      </w:pPr>
      <w:rPr>
        <w:rFonts w:hint="default" w:ascii="Symbol" w:hAnsi="Symbol"/>
      </w:rPr>
    </w:lvl>
    <w:lvl w:ilvl="4" w:tplc="28B4ED46">
      <w:start w:val="1"/>
      <w:numFmt w:val="bullet"/>
      <w:lvlText w:val="o"/>
      <w:lvlJc w:val="left"/>
      <w:pPr>
        <w:ind w:left="3600" w:hanging="360"/>
      </w:pPr>
      <w:rPr>
        <w:rFonts w:hint="default" w:ascii="Courier New" w:hAnsi="Courier New"/>
      </w:rPr>
    </w:lvl>
    <w:lvl w:ilvl="5" w:tplc="28CC960E">
      <w:start w:val="1"/>
      <w:numFmt w:val="bullet"/>
      <w:lvlText w:val=""/>
      <w:lvlJc w:val="left"/>
      <w:pPr>
        <w:ind w:left="4320" w:hanging="360"/>
      </w:pPr>
      <w:rPr>
        <w:rFonts w:hint="default" w:ascii="Wingdings" w:hAnsi="Wingdings"/>
      </w:rPr>
    </w:lvl>
    <w:lvl w:ilvl="6" w:tplc="2FF0794E">
      <w:start w:val="1"/>
      <w:numFmt w:val="bullet"/>
      <w:lvlText w:val=""/>
      <w:lvlJc w:val="left"/>
      <w:pPr>
        <w:ind w:left="5040" w:hanging="360"/>
      </w:pPr>
      <w:rPr>
        <w:rFonts w:hint="default" w:ascii="Symbol" w:hAnsi="Symbol"/>
      </w:rPr>
    </w:lvl>
    <w:lvl w:ilvl="7" w:tplc="31B2F1A0">
      <w:start w:val="1"/>
      <w:numFmt w:val="bullet"/>
      <w:lvlText w:val="o"/>
      <w:lvlJc w:val="left"/>
      <w:pPr>
        <w:ind w:left="5760" w:hanging="360"/>
      </w:pPr>
      <w:rPr>
        <w:rFonts w:hint="default" w:ascii="Courier New" w:hAnsi="Courier New"/>
      </w:rPr>
    </w:lvl>
    <w:lvl w:ilvl="8" w:tplc="3384D678">
      <w:start w:val="1"/>
      <w:numFmt w:val="bullet"/>
      <w:lvlText w:val=""/>
      <w:lvlJc w:val="left"/>
      <w:pPr>
        <w:ind w:left="6480" w:hanging="360"/>
      </w:pPr>
      <w:rPr>
        <w:rFonts w:hint="default" w:ascii="Wingdings" w:hAnsi="Wingdings"/>
      </w:rPr>
    </w:lvl>
  </w:abstractNum>
  <w:abstractNum w:abstractNumId="14" w15:restartNumberingAfterBreak="0">
    <w:nsid w:val="7F7753E4"/>
    <w:multiLevelType w:val="hybridMultilevel"/>
    <w:tmpl w:val="4C8C28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7070620">
    <w:abstractNumId w:val="2"/>
  </w:num>
  <w:num w:numId="2" w16cid:durableId="23287383">
    <w:abstractNumId w:val="8"/>
  </w:num>
  <w:num w:numId="3" w16cid:durableId="303391149">
    <w:abstractNumId w:val="9"/>
  </w:num>
  <w:num w:numId="4" w16cid:durableId="1387803403">
    <w:abstractNumId w:val="4"/>
  </w:num>
  <w:num w:numId="5" w16cid:durableId="562449206">
    <w:abstractNumId w:val="10"/>
  </w:num>
  <w:num w:numId="6" w16cid:durableId="1312171839">
    <w:abstractNumId w:val="3"/>
  </w:num>
  <w:num w:numId="7" w16cid:durableId="1370836036">
    <w:abstractNumId w:val="5"/>
  </w:num>
  <w:num w:numId="8" w16cid:durableId="479345171">
    <w:abstractNumId w:val="1"/>
  </w:num>
  <w:num w:numId="9" w16cid:durableId="2033261531">
    <w:abstractNumId w:val="6"/>
  </w:num>
  <w:num w:numId="10" w16cid:durableId="235358813">
    <w:abstractNumId w:val="13"/>
  </w:num>
  <w:num w:numId="11" w16cid:durableId="1037664212">
    <w:abstractNumId w:val="7"/>
  </w:num>
  <w:num w:numId="12" w16cid:durableId="90709384">
    <w:abstractNumId w:val="11"/>
  </w:num>
  <w:num w:numId="13" w16cid:durableId="1847476771">
    <w:abstractNumId w:val="14"/>
  </w:num>
  <w:num w:numId="14" w16cid:durableId="1206455112">
    <w:abstractNumId w:val="12"/>
  </w:num>
  <w:num w:numId="15" w16cid:durableId="147410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BD1A6F"/>
    <w:rsid w:val="00017097"/>
    <w:rsid w:val="0007217C"/>
    <w:rsid w:val="00083070"/>
    <w:rsid w:val="00091565"/>
    <w:rsid w:val="000B2E4A"/>
    <w:rsid w:val="000B6B3F"/>
    <w:rsid w:val="000D5B9A"/>
    <w:rsid w:val="00114108"/>
    <w:rsid w:val="00127FB4"/>
    <w:rsid w:val="00133BA9"/>
    <w:rsid w:val="001610FE"/>
    <w:rsid w:val="0016DA86"/>
    <w:rsid w:val="0017297D"/>
    <w:rsid w:val="00181695"/>
    <w:rsid w:val="001B4054"/>
    <w:rsid w:val="001C3AC1"/>
    <w:rsid w:val="002150B1"/>
    <w:rsid w:val="00260B89"/>
    <w:rsid w:val="002C7B27"/>
    <w:rsid w:val="003215FB"/>
    <w:rsid w:val="0032307A"/>
    <w:rsid w:val="0034337B"/>
    <w:rsid w:val="003569CE"/>
    <w:rsid w:val="0037051F"/>
    <w:rsid w:val="0037376E"/>
    <w:rsid w:val="003769F4"/>
    <w:rsid w:val="00394939"/>
    <w:rsid w:val="003A1D53"/>
    <w:rsid w:val="003A55F8"/>
    <w:rsid w:val="003B1D4A"/>
    <w:rsid w:val="003B2EC7"/>
    <w:rsid w:val="003C1DE0"/>
    <w:rsid w:val="003D294E"/>
    <w:rsid w:val="003F4670"/>
    <w:rsid w:val="00404BCD"/>
    <w:rsid w:val="0042647E"/>
    <w:rsid w:val="00464887"/>
    <w:rsid w:val="004A1DA6"/>
    <w:rsid w:val="004C230D"/>
    <w:rsid w:val="004C52BF"/>
    <w:rsid w:val="004D46FF"/>
    <w:rsid w:val="004D7DD9"/>
    <w:rsid w:val="005247F5"/>
    <w:rsid w:val="005407D3"/>
    <w:rsid w:val="00570619"/>
    <w:rsid w:val="005812B5"/>
    <w:rsid w:val="00586242"/>
    <w:rsid w:val="005962C7"/>
    <w:rsid w:val="0059639B"/>
    <w:rsid w:val="005A7563"/>
    <w:rsid w:val="005B6AE7"/>
    <w:rsid w:val="005C0516"/>
    <w:rsid w:val="005C0BC8"/>
    <w:rsid w:val="005C16BE"/>
    <w:rsid w:val="00621E7B"/>
    <w:rsid w:val="00627E16"/>
    <w:rsid w:val="00673390"/>
    <w:rsid w:val="006C5B19"/>
    <w:rsid w:val="006D5FD3"/>
    <w:rsid w:val="006F424F"/>
    <w:rsid w:val="00712405"/>
    <w:rsid w:val="00722806"/>
    <w:rsid w:val="00731E2D"/>
    <w:rsid w:val="00736E33"/>
    <w:rsid w:val="00752C25"/>
    <w:rsid w:val="00771515"/>
    <w:rsid w:val="007955AD"/>
    <w:rsid w:val="007B62DB"/>
    <w:rsid w:val="007F4DFF"/>
    <w:rsid w:val="00821714"/>
    <w:rsid w:val="00821E52"/>
    <w:rsid w:val="00844BAF"/>
    <w:rsid w:val="00864A73"/>
    <w:rsid w:val="00872E96"/>
    <w:rsid w:val="00876436"/>
    <w:rsid w:val="008773DA"/>
    <w:rsid w:val="008B2432"/>
    <w:rsid w:val="008C5B2E"/>
    <w:rsid w:val="008D3C68"/>
    <w:rsid w:val="008D413B"/>
    <w:rsid w:val="00907A3E"/>
    <w:rsid w:val="0092189B"/>
    <w:rsid w:val="00927163"/>
    <w:rsid w:val="0093218D"/>
    <w:rsid w:val="00934BDD"/>
    <w:rsid w:val="00963E47"/>
    <w:rsid w:val="009C72C3"/>
    <w:rsid w:val="009E766C"/>
    <w:rsid w:val="009EB8D0"/>
    <w:rsid w:val="00A011A2"/>
    <w:rsid w:val="00A055DF"/>
    <w:rsid w:val="00A12858"/>
    <w:rsid w:val="00A212A4"/>
    <w:rsid w:val="00A35F67"/>
    <w:rsid w:val="00A52DC5"/>
    <w:rsid w:val="00A76985"/>
    <w:rsid w:val="00A84EC9"/>
    <w:rsid w:val="00AA1D7E"/>
    <w:rsid w:val="00AB29F0"/>
    <w:rsid w:val="00AB30F5"/>
    <w:rsid w:val="00AB67BF"/>
    <w:rsid w:val="00AE25AC"/>
    <w:rsid w:val="00AF19A1"/>
    <w:rsid w:val="00B15C42"/>
    <w:rsid w:val="00B23E50"/>
    <w:rsid w:val="00B8351D"/>
    <w:rsid w:val="00BA19E5"/>
    <w:rsid w:val="00C25926"/>
    <w:rsid w:val="00C3050B"/>
    <w:rsid w:val="00C5523D"/>
    <w:rsid w:val="00C639BE"/>
    <w:rsid w:val="00C8076C"/>
    <w:rsid w:val="00C84D55"/>
    <w:rsid w:val="00CB535F"/>
    <w:rsid w:val="00D054E3"/>
    <w:rsid w:val="00D1335F"/>
    <w:rsid w:val="00D37AEE"/>
    <w:rsid w:val="00D835BE"/>
    <w:rsid w:val="00DA47AC"/>
    <w:rsid w:val="00E52650"/>
    <w:rsid w:val="00E708CF"/>
    <w:rsid w:val="00EE1D24"/>
    <w:rsid w:val="00EE64FF"/>
    <w:rsid w:val="00F154E9"/>
    <w:rsid w:val="00F169E2"/>
    <w:rsid w:val="00F6637D"/>
    <w:rsid w:val="00F675D4"/>
    <w:rsid w:val="00F903E1"/>
    <w:rsid w:val="00FB4A24"/>
    <w:rsid w:val="00FC6498"/>
    <w:rsid w:val="00FD7FD0"/>
    <w:rsid w:val="00FE7140"/>
    <w:rsid w:val="010309C2"/>
    <w:rsid w:val="013477DD"/>
    <w:rsid w:val="0150BB10"/>
    <w:rsid w:val="01753C03"/>
    <w:rsid w:val="021BD628"/>
    <w:rsid w:val="02A69F03"/>
    <w:rsid w:val="02D9AF8A"/>
    <w:rsid w:val="033DC3B0"/>
    <w:rsid w:val="03C0ADC5"/>
    <w:rsid w:val="047C12A7"/>
    <w:rsid w:val="047D3F10"/>
    <w:rsid w:val="049616DE"/>
    <w:rsid w:val="04E610E7"/>
    <w:rsid w:val="05010C3D"/>
    <w:rsid w:val="0527CF22"/>
    <w:rsid w:val="05A882C4"/>
    <w:rsid w:val="05AF29AD"/>
    <w:rsid w:val="0649E184"/>
    <w:rsid w:val="06AE0236"/>
    <w:rsid w:val="06D96AEE"/>
    <w:rsid w:val="06EA355E"/>
    <w:rsid w:val="07177BCC"/>
    <w:rsid w:val="07858ADD"/>
    <w:rsid w:val="0836F06C"/>
    <w:rsid w:val="088D7B6B"/>
    <w:rsid w:val="08DD41DA"/>
    <w:rsid w:val="09A5EF50"/>
    <w:rsid w:val="0A0DB839"/>
    <w:rsid w:val="0A7479D8"/>
    <w:rsid w:val="0ABF9537"/>
    <w:rsid w:val="0B03BAAC"/>
    <w:rsid w:val="0B3BF39B"/>
    <w:rsid w:val="0D011194"/>
    <w:rsid w:val="0DDA2D08"/>
    <w:rsid w:val="0E256E9F"/>
    <w:rsid w:val="0EABE765"/>
    <w:rsid w:val="0EE65209"/>
    <w:rsid w:val="0F71711D"/>
    <w:rsid w:val="1037782E"/>
    <w:rsid w:val="104F5290"/>
    <w:rsid w:val="118A1718"/>
    <w:rsid w:val="11991975"/>
    <w:rsid w:val="124E195E"/>
    <w:rsid w:val="1301945C"/>
    <w:rsid w:val="1337E3F3"/>
    <w:rsid w:val="145F7314"/>
    <w:rsid w:val="14614FB7"/>
    <w:rsid w:val="149C3625"/>
    <w:rsid w:val="14BA933E"/>
    <w:rsid w:val="1521D3D1"/>
    <w:rsid w:val="1536A914"/>
    <w:rsid w:val="1589B461"/>
    <w:rsid w:val="15CB1922"/>
    <w:rsid w:val="16A1B210"/>
    <w:rsid w:val="16A7A15C"/>
    <w:rsid w:val="173E7F21"/>
    <w:rsid w:val="1769BADB"/>
    <w:rsid w:val="17E1C705"/>
    <w:rsid w:val="18DA86CE"/>
    <w:rsid w:val="19100E6B"/>
    <w:rsid w:val="195E1F6E"/>
    <w:rsid w:val="199A8295"/>
    <w:rsid w:val="19DFB3ED"/>
    <w:rsid w:val="1B58BD07"/>
    <w:rsid w:val="1B8D72D8"/>
    <w:rsid w:val="1BB20948"/>
    <w:rsid w:val="1C02DBD6"/>
    <w:rsid w:val="1C079088"/>
    <w:rsid w:val="1C5F23A4"/>
    <w:rsid w:val="1C9A6B9F"/>
    <w:rsid w:val="1CAB39D5"/>
    <w:rsid w:val="1CB382A7"/>
    <w:rsid w:val="1CFBAC2C"/>
    <w:rsid w:val="1D0BEB0C"/>
    <w:rsid w:val="1D13DF8B"/>
    <w:rsid w:val="1D4AA0D7"/>
    <w:rsid w:val="1D5309A4"/>
    <w:rsid w:val="1D7EAAAD"/>
    <w:rsid w:val="1DB4902A"/>
    <w:rsid w:val="1E387DBF"/>
    <w:rsid w:val="1E7730A1"/>
    <w:rsid w:val="1EF76994"/>
    <w:rsid w:val="1F2FE956"/>
    <w:rsid w:val="1F414913"/>
    <w:rsid w:val="1FACEFFB"/>
    <w:rsid w:val="1FC07D48"/>
    <w:rsid w:val="1FF2AF24"/>
    <w:rsid w:val="20277FB0"/>
    <w:rsid w:val="216D5408"/>
    <w:rsid w:val="21B63357"/>
    <w:rsid w:val="222D285A"/>
    <w:rsid w:val="22415509"/>
    <w:rsid w:val="22F5B95A"/>
    <w:rsid w:val="2312276C"/>
    <w:rsid w:val="2371A519"/>
    <w:rsid w:val="23DF46E7"/>
    <w:rsid w:val="23FE5165"/>
    <w:rsid w:val="240AF34C"/>
    <w:rsid w:val="248D199C"/>
    <w:rsid w:val="24F60E12"/>
    <w:rsid w:val="25735EC6"/>
    <w:rsid w:val="282929B8"/>
    <w:rsid w:val="2913B561"/>
    <w:rsid w:val="2976E150"/>
    <w:rsid w:val="29A8CA09"/>
    <w:rsid w:val="29C3C716"/>
    <w:rsid w:val="2A30EBAC"/>
    <w:rsid w:val="2A52539F"/>
    <w:rsid w:val="2A5C3AAE"/>
    <w:rsid w:val="2A5D00B7"/>
    <w:rsid w:val="2A6AC283"/>
    <w:rsid w:val="2A75BE4A"/>
    <w:rsid w:val="2AB012F7"/>
    <w:rsid w:val="2BF23CA5"/>
    <w:rsid w:val="2C172F2D"/>
    <w:rsid w:val="2CB35F8D"/>
    <w:rsid w:val="2CCDCC6E"/>
    <w:rsid w:val="2CFB7F48"/>
    <w:rsid w:val="2D935D6D"/>
    <w:rsid w:val="2D986B4E"/>
    <w:rsid w:val="2E1A36E1"/>
    <w:rsid w:val="2E1C1112"/>
    <w:rsid w:val="2E726A21"/>
    <w:rsid w:val="2EE2A901"/>
    <w:rsid w:val="2F11CB31"/>
    <w:rsid w:val="2FA6CE29"/>
    <w:rsid w:val="2FBBB6BE"/>
    <w:rsid w:val="2FE850B5"/>
    <w:rsid w:val="2FFF0C36"/>
    <w:rsid w:val="3025E46A"/>
    <w:rsid w:val="307FC4BE"/>
    <w:rsid w:val="30981BDC"/>
    <w:rsid w:val="316564F1"/>
    <w:rsid w:val="31FCC4CC"/>
    <w:rsid w:val="32717564"/>
    <w:rsid w:val="328141E6"/>
    <w:rsid w:val="32E19D9E"/>
    <w:rsid w:val="331F83B8"/>
    <w:rsid w:val="34236580"/>
    <w:rsid w:val="342ADCB3"/>
    <w:rsid w:val="349AD40E"/>
    <w:rsid w:val="34BAEEB2"/>
    <w:rsid w:val="351DF6E9"/>
    <w:rsid w:val="35582330"/>
    <w:rsid w:val="366B0747"/>
    <w:rsid w:val="36AF8DEC"/>
    <w:rsid w:val="3704A3A2"/>
    <w:rsid w:val="3892411D"/>
    <w:rsid w:val="389A6A88"/>
    <w:rsid w:val="3985E5F7"/>
    <w:rsid w:val="39B7BFBC"/>
    <w:rsid w:val="3A0ED257"/>
    <w:rsid w:val="3A4E6316"/>
    <w:rsid w:val="3A639B16"/>
    <w:rsid w:val="3A64076F"/>
    <w:rsid w:val="3AED495F"/>
    <w:rsid w:val="3B48ACCC"/>
    <w:rsid w:val="3B930224"/>
    <w:rsid w:val="3B9CDDAF"/>
    <w:rsid w:val="3C7FFBE3"/>
    <w:rsid w:val="3CA9CC30"/>
    <w:rsid w:val="3CB25817"/>
    <w:rsid w:val="3E565C26"/>
    <w:rsid w:val="3EB8F74B"/>
    <w:rsid w:val="3F0677F6"/>
    <w:rsid w:val="3F3797E3"/>
    <w:rsid w:val="3F66455A"/>
    <w:rsid w:val="3FB21FF2"/>
    <w:rsid w:val="3FF62B6E"/>
    <w:rsid w:val="406B35B2"/>
    <w:rsid w:val="40C586D1"/>
    <w:rsid w:val="40D09C04"/>
    <w:rsid w:val="40D2D9CC"/>
    <w:rsid w:val="4107CCCC"/>
    <w:rsid w:val="415E6E1A"/>
    <w:rsid w:val="417582EC"/>
    <w:rsid w:val="418A2BEB"/>
    <w:rsid w:val="41EBF030"/>
    <w:rsid w:val="42392B68"/>
    <w:rsid w:val="42B835DF"/>
    <w:rsid w:val="42C7309F"/>
    <w:rsid w:val="42D96335"/>
    <w:rsid w:val="43643A10"/>
    <w:rsid w:val="4370BD24"/>
    <w:rsid w:val="439AB4A8"/>
    <w:rsid w:val="451106E1"/>
    <w:rsid w:val="45DD1434"/>
    <w:rsid w:val="464F6E49"/>
    <w:rsid w:val="4803A175"/>
    <w:rsid w:val="4814F6C2"/>
    <w:rsid w:val="48379F1A"/>
    <w:rsid w:val="48444ACC"/>
    <w:rsid w:val="485C6124"/>
    <w:rsid w:val="48662D0B"/>
    <w:rsid w:val="48B86B8F"/>
    <w:rsid w:val="48CCD0C7"/>
    <w:rsid w:val="49501D66"/>
    <w:rsid w:val="498D7621"/>
    <w:rsid w:val="49D24D69"/>
    <w:rsid w:val="4A38D84A"/>
    <w:rsid w:val="4A4D8554"/>
    <w:rsid w:val="4A8D6C3B"/>
    <w:rsid w:val="4A9D0407"/>
    <w:rsid w:val="4AC245FB"/>
    <w:rsid w:val="4AC9B38B"/>
    <w:rsid w:val="4AFBC427"/>
    <w:rsid w:val="4BAB3351"/>
    <w:rsid w:val="4BDBA27F"/>
    <w:rsid w:val="4BEE12BF"/>
    <w:rsid w:val="4C095112"/>
    <w:rsid w:val="4C3DB96E"/>
    <w:rsid w:val="4C556C27"/>
    <w:rsid w:val="4CACEAFC"/>
    <w:rsid w:val="4D3DE02F"/>
    <w:rsid w:val="4D747248"/>
    <w:rsid w:val="4DC68229"/>
    <w:rsid w:val="4DF0B888"/>
    <w:rsid w:val="4E32BDB8"/>
    <w:rsid w:val="4E7E7B30"/>
    <w:rsid w:val="4E9EC83B"/>
    <w:rsid w:val="4EB897C7"/>
    <w:rsid w:val="4ECDE7A8"/>
    <w:rsid w:val="4ED468A1"/>
    <w:rsid w:val="4F03DDD1"/>
    <w:rsid w:val="4FA10474"/>
    <w:rsid w:val="4FA3638E"/>
    <w:rsid w:val="50026580"/>
    <w:rsid w:val="50492453"/>
    <w:rsid w:val="5065253F"/>
    <w:rsid w:val="50834E1D"/>
    <w:rsid w:val="50F5EDD9"/>
    <w:rsid w:val="511F57F3"/>
    <w:rsid w:val="513212D1"/>
    <w:rsid w:val="515D0B98"/>
    <w:rsid w:val="5183E1E6"/>
    <w:rsid w:val="5186CA7F"/>
    <w:rsid w:val="51B10F2D"/>
    <w:rsid w:val="51F65464"/>
    <w:rsid w:val="52062679"/>
    <w:rsid w:val="52E3DF23"/>
    <w:rsid w:val="53B6355E"/>
    <w:rsid w:val="5411AA55"/>
    <w:rsid w:val="547855AA"/>
    <w:rsid w:val="54BCB980"/>
    <w:rsid w:val="54E69425"/>
    <w:rsid w:val="54FAB079"/>
    <w:rsid w:val="551446FE"/>
    <w:rsid w:val="552AA845"/>
    <w:rsid w:val="553375CD"/>
    <w:rsid w:val="553D8364"/>
    <w:rsid w:val="556FD700"/>
    <w:rsid w:val="558A9458"/>
    <w:rsid w:val="558FBF54"/>
    <w:rsid w:val="55DE2CB3"/>
    <w:rsid w:val="5612E24B"/>
    <w:rsid w:val="56956FD7"/>
    <w:rsid w:val="56B2A07D"/>
    <w:rsid w:val="56F02142"/>
    <w:rsid w:val="56F064D0"/>
    <w:rsid w:val="5735AD63"/>
    <w:rsid w:val="57E1111E"/>
    <w:rsid w:val="57FFFBF8"/>
    <w:rsid w:val="581229D2"/>
    <w:rsid w:val="584F1E4C"/>
    <w:rsid w:val="588D747D"/>
    <w:rsid w:val="58FCD80D"/>
    <w:rsid w:val="58FFC868"/>
    <w:rsid w:val="59422599"/>
    <w:rsid w:val="59690CB0"/>
    <w:rsid w:val="59A35015"/>
    <w:rsid w:val="5A18DC2B"/>
    <w:rsid w:val="5A7C0FA4"/>
    <w:rsid w:val="5AB34AC8"/>
    <w:rsid w:val="5AC60AFD"/>
    <w:rsid w:val="5B16E29B"/>
    <w:rsid w:val="5B265A8A"/>
    <w:rsid w:val="5B4DAEE9"/>
    <w:rsid w:val="5B67A76B"/>
    <w:rsid w:val="5B7F8E21"/>
    <w:rsid w:val="5C241A3D"/>
    <w:rsid w:val="5C2C748F"/>
    <w:rsid w:val="5C41E3E9"/>
    <w:rsid w:val="5D41B4B5"/>
    <w:rsid w:val="5D7145F1"/>
    <w:rsid w:val="5DBE7A11"/>
    <w:rsid w:val="5DF5527B"/>
    <w:rsid w:val="5E04C381"/>
    <w:rsid w:val="5E8E1FB8"/>
    <w:rsid w:val="5F10F8FA"/>
    <w:rsid w:val="5FA9D3F2"/>
    <w:rsid w:val="602CBC22"/>
    <w:rsid w:val="606CE380"/>
    <w:rsid w:val="60AA07F2"/>
    <w:rsid w:val="613DC81A"/>
    <w:rsid w:val="62D1E095"/>
    <w:rsid w:val="63060CF9"/>
    <w:rsid w:val="6376CB06"/>
    <w:rsid w:val="63CE4EF8"/>
    <w:rsid w:val="63E0ACD9"/>
    <w:rsid w:val="644C55BF"/>
    <w:rsid w:val="648C8C08"/>
    <w:rsid w:val="64AE4B4F"/>
    <w:rsid w:val="64E3F652"/>
    <w:rsid w:val="654B80D6"/>
    <w:rsid w:val="654FEEC3"/>
    <w:rsid w:val="66AB1965"/>
    <w:rsid w:val="66F13A6B"/>
    <w:rsid w:val="671FA10B"/>
    <w:rsid w:val="672580B7"/>
    <w:rsid w:val="6744C2C0"/>
    <w:rsid w:val="67675C9D"/>
    <w:rsid w:val="6790048D"/>
    <w:rsid w:val="685827A7"/>
    <w:rsid w:val="6888C6F3"/>
    <w:rsid w:val="69109878"/>
    <w:rsid w:val="69E43784"/>
    <w:rsid w:val="69F5BEB2"/>
    <w:rsid w:val="6A94BE87"/>
    <w:rsid w:val="6AA250D5"/>
    <w:rsid w:val="6AE8326F"/>
    <w:rsid w:val="6AEAF391"/>
    <w:rsid w:val="6B15EEEA"/>
    <w:rsid w:val="6B5A2B03"/>
    <w:rsid w:val="6C939A08"/>
    <w:rsid w:val="6C948CD0"/>
    <w:rsid w:val="6CA29B56"/>
    <w:rsid w:val="6CA7759D"/>
    <w:rsid w:val="6D4BB67C"/>
    <w:rsid w:val="6E25CD23"/>
    <w:rsid w:val="6E30DADF"/>
    <w:rsid w:val="6E6B852E"/>
    <w:rsid w:val="6E6D119B"/>
    <w:rsid w:val="6EAA1AB6"/>
    <w:rsid w:val="6F628C2E"/>
    <w:rsid w:val="7003AAA7"/>
    <w:rsid w:val="704B2249"/>
    <w:rsid w:val="71310DA2"/>
    <w:rsid w:val="713910B6"/>
    <w:rsid w:val="7179CC3E"/>
    <w:rsid w:val="7188B437"/>
    <w:rsid w:val="71A9E644"/>
    <w:rsid w:val="71D9BE96"/>
    <w:rsid w:val="71E21498"/>
    <w:rsid w:val="720F9E51"/>
    <w:rsid w:val="726C1098"/>
    <w:rsid w:val="737201E7"/>
    <w:rsid w:val="73C46372"/>
    <w:rsid w:val="74FFA170"/>
    <w:rsid w:val="762BBA83"/>
    <w:rsid w:val="76721D0F"/>
    <w:rsid w:val="76F24D14"/>
    <w:rsid w:val="7754803C"/>
    <w:rsid w:val="77818831"/>
    <w:rsid w:val="77B5B42D"/>
    <w:rsid w:val="77CF343B"/>
    <w:rsid w:val="77FE408B"/>
    <w:rsid w:val="782C65D2"/>
    <w:rsid w:val="7874BE09"/>
    <w:rsid w:val="78AB367A"/>
    <w:rsid w:val="78B18E90"/>
    <w:rsid w:val="799C5A30"/>
    <w:rsid w:val="7A47CE26"/>
    <w:rsid w:val="7A572DB5"/>
    <w:rsid w:val="7ABD1A6F"/>
    <w:rsid w:val="7ABD2B0E"/>
    <w:rsid w:val="7AFD3AEA"/>
    <w:rsid w:val="7B9F9B8B"/>
    <w:rsid w:val="7BC729A7"/>
    <w:rsid w:val="7C59AE43"/>
    <w:rsid w:val="7C9D1EDC"/>
    <w:rsid w:val="7CC6465C"/>
    <w:rsid w:val="7CCA1149"/>
    <w:rsid w:val="7CE3A45A"/>
    <w:rsid w:val="7CE4C3BE"/>
    <w:rsid w:val="7D5F48EF"/>
    <w:rsid w:val="7D94E329"/>
    <w:rsid w:val="7E2D882B"/>
    <w:rsid w:val="7E67BB1C"/>
    <w:rsid w:val="7E8B7BC8"/>
    <w:rsid w:val="7EC0F33E"/>
    <w:rsid w:val="7EC5D5BF"/>
    <w:rsid w:val="7F05E834"/>
    <w:rsid w:val="7F0B5986"/>
    <w:rsid w:val="7F1F547A"/>
    <w:rsid w:val="7F2B3362"/>
    <w:rsid w:val="7F81047E"/>
    <w:rsid w:val="7F8B8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D1A6F"/>
  <w15:chartTrackingRefBased/>
  <w15:docId w15:val="{8136CAAF-7750-43AA-9AF7-02609BCC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0D2D9CC"/>
    <w:pPr>
      <w:ind w:left="720"/>
      <w:contextualSpacing/>
    </w:pPr>
  </w:style>
  <w:style w:type="paragraph" w:styleId="Revision">
    <w:name w:val="Revision"/>
    <w:hidden/>
    <w:uiPriority w:val="99"/>
    <w:semiHidden/>
    <w:rsid w:val="005C0516"/>
    <w:pPr>
      <w:spacing w:after="0" w:line="240" w:lineRule="auto"/>
    </w:pPr>
  </w:style>
  <w:style w:type="character" w:styleId="CommentReference">
    <w:name w:val="annotation reference"/>
    <w:basedOn w:val="DefaultParagraphFont"/>
    <w:uiPriority w:val="99"/>
    <w:semiHidden/>
    <w:unhideWhenUsed/>
    <w:rsid w:val="00A76985"/>
    <w:rPr>
      <w:sz w:val="16"/>
      <w:szCs w:val="16"/>
    </w:rPr>
  </w:style>
  <w:style w:type="paragraph" w:styleId="CommentText">
    <w:name w:val="annotation text"/>
    <w:basedOn w:val="Normal"/>
    <w:link w:val="CommentTextChar"/>
    <w:uiPriority w:val="99"/>
    <w:unhideWhenUsed/>
    <w:rsid w:val="00A76985"/>
    <w:pPr>
      <w:spacing w:line="240" w:lineRule="auto"/>
    </w:pPr>
    <w:rPr>
      <w:sz w:val="20"/>
      <w:szCs w:val="20"/>
    </w:rPr>
  </w:style>
  <w:style w:type="character" w:styleId="CommentTextChar" w:customStyle="1">
    <w:name w:val="Comment Text Char"/>
    <w:basedOn w:val="DefaultParagraphFont"/>
    <w:link w:val="CommentText"/>
    <w:uiPriority w:val="99"/>
    <w:rsid w:val="00A76985"/>
    <w:rPr>
      <w:sz w:val="20"/>
      <w:szCs w:val="20"/>
    </w:rPr>
  </w:style>
  <w:style w:type="paragraph" w:styleId="CommentSubject">
    <w:name w:val="annotation subject"/>
    <w:basedOn w:val="CommentText"/>
    <w:next w:val="CommentText"/>
    <w:link w:val="CommentSubjectChar"/>
    <w:uiPriority w:val="99"/>
    <w:semiHidden/>
    <w:unhideWhenUsed/>
    <w:rsid w:val="00A76985"/>
    <w:rPr>
      <w:b/>
      <w:bCs/>
    </w:rPr>
  </w:style>
  <w:style w:type="character" w:styleId="CommentSubjectChar" w:customStyle="1">
    <w:name w:val="Comment Subject Char"/>
    <w:basedOn w:val="CommentTextChar"/>
    <w:link w:val="CommentSubject"/>
    <w:uiPriority w:val="99"/>
    <w:semiHidden/>
    <w:rsid w:val="00A76985"/>
    <w:rPr>
      <w:b/>
      <w:bCs/>
      <w:sz w:val="20"/>
      <w:szCs w:val="20"/>
    </w:rPr>
  </w:style>
  <w:style w:type="paragraph" w:styleId="FootnoteText">
    <w:name w:val="footnote text"/>
    <w:basedOn w:val="Normal"/>
    <w:uiPriority w:val="99"/>
    <w:semiHidden/>
    <w:unhideWhenUsed/>
    <w:rsid w:val="06EA355E"/>
    <w:pPr>
      <w:spacing w:after="0" w:line="240" w:lineRule="auto"/>
    </w:pPr>
    <w:rPr>
      <w:sz w:val="20"/>
      <w:szCs w:val="20"/>
    </w:rPr>
  </w:style>
  <w:style w:type="paragraph" w:styleId="Header">
    <w:name w:val="header"/>
    <w:basedOn w:val="Normal"/>
    <w:uiPriority w:val="99"/>
    <w:unhideWhenUsed/>
    <w:rsid w:val="06EA355E"/>
    <w:pPr>
      <w:tabs>
        <w:tab w:val="center" w:pos="4680"/>
        <w:tab w:val="right" w:pos="9360"/>
      </w:tabs>
      <w:spacing w:after="0" w:line="240" w:lineRule="auto"/>
    </w:pPr>
  </w:style>
  <w:style w:type="paragraph" w:styleId="Footer">
    <w:name w:val="footer"/>
    <w:basedOn w:val="Normal"/>
    <w:uiPriority w:val="99"/>
    <w:unhideWhenUsed/>
    <w:rsid w:val="06EA355E"/>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44fede-694e-4cad-8aa3-0240559502b8">
      <Terms xmlns="http://schemas.microsoft.com/office/infopath/2007/PartnerControls"/>
    </lcf76f155ced4ddcb4097134ff3c332f>
    <TaxCatchAll xmlns="3d075d0f-42a7-417c-af29-743fdf1867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B329AEEFD94245A60214CBADE144B1" ma:contentTypeVersion="16" ma:contentTypeDescription="Create a new document." ma:contentTypeScope="" ma:versionID="e236833c7fc673eb68e858b7a658faeb">
  <xsd:schema xmlns:xsd="http://www.w3.org/2001/XMLSchema" xmlns:xs="http://www.w3.org/2001/XMLSchema" xmlns:p="http://schemas.microsoft.com/office/2006/metadata/properties" xmlns:ns2="2e44fede-694e-4cad-8aa3-0240559502b8" xmlns:ns3="3d075d0f-42a7-417c-af29-743fdf18673d" targetNamespace="http://schemas.microsoft.com/office/2006/metadata/properties" ma:root="true" ma:fieldsID="b61a2cb06a63b311ddebd860ce169204" ns2:_="" ns3:_="">
    <xsd:import namespace="2e44fede-694e-4cad-8aa3-0240559502b8"/>
    <xsd:import namespace="3d075d0f-42a7-417c-af29-743fdf186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4fede-694e-4cad-8aa3-024055950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bea9ba-c4e0-4ce7-b824-c264e268d21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075d0f-42a7-417c-af29-743fdf1867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44260db-cd1d-4d61-a05a-dbbb76b3f4c0}" ma:internalName="TaxCatchAll" ma:showField="CatchAllData" ma:web="3d075d0f-42a7-417c-af29-743fdf186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84BB3-F28E-4128-B49F-9F903160CF2C}">
  <ds:schemaRefs>
    <ds:schemaRef ds:uri="http://schemas.microsoft.com/office/2006/metadata/properties"/>
    <ds:schemaRef ds:uri="http://schemas.microsoft.com/office/infopath/2007/PartnerControls"/>
    <ds:schemaRef ds:uri="2e44fede-694e-4cad-8aa3-0240559502b8"/>
    <ds:schemaRef ds:uri="3d075d0f-42a7-417c-af29-743fdf18673d"/>
  </ds:schemaRefs>
</ds:datastoreItem>
</file>

<file path=customXml/itemProps2.xml><?xml version="1.0" encoding="utf-8"?>
<ds:datastoreItem xmlns:ds="http://schemas.openxmlformats.org/officeDocument/2006/customXml" ds:itemID="{D4BFCB6A-2B0C-419A-AF1A-36C9468664FC}">
  <ds:schemaRefs>
    <ds:schemaRef ds:uri="http://schemas.microsoft.com/sharepoint/v3/contenttype/forms"/>
  </ds:schemaRefs>
</ds:datastoreItem>
</file>

<file path=customXml/itemProps3.xml><?xml version="1.0" encoding="utf-8"?>
<ds:datastoreItem xmlns:ds="http://schemas.openxmlformats.org/officeDocument/2006/customXml" ds:itemID="{2ABB29FB-C87A-46B3-93FB-1018323A0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4fede-694e-4cad-8aa3-0240559502b8"/>
    <ds:schemaRef ds:uri="3d075d0f-42a7-417c-af29-743fdf186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Alyssa Martin</dc:creator>
  <keywords/>
  <dc:description/>
  <lastModifiedBy>Alyssa Martin</lastModifiedBy>
  <revision>14</revision>
  <dcterms:created xsi:type="dcterms:W3CDTF">2025-02-03T12:20:00.0000000Z</dcterms:created>
  <dcterms:modified xsi:type="dcterms:W3CDTF">2025-03-17T18:29:42.8482309Z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5fe2492b215482472bc4d1eff34ee03a9a7e9e77bbf918bf71dd632f53d771a3</vt:lpwstr>
  </property>
  <property fmtid="{D5CDD505-2E9C-101B-9397-08002B2CF9AE}" pid="3" name="ContentTypeId">
    <vt:lpwstr>0x0101003EB329AEEFD94245A60214CBADE144B1</vt:lpwstr>
  </property>
  <property fmtid="{D5CDD505-2E9C-101B-9397-08002B2CF9AE}" pid="4" name="MediaServiceImageTags">
    <vt:lpwstr/>
  </property>
</Properties>
</file>